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52F0547" w14:textId="77777777" w:rsidR="00572842" w:rsidRPr="00327961" w:rsidRDefault="00572842" w:rsidP="00572842">
      <w:pPr>
        <w:rPr>
          <w:sz w:val="22"/>
        </w:rPr>
      </w:pPr>
    </w:p>
    <w:p w14:paraId="67EA4544" w14:textId="77777777" w:rsidR="00572842" w:rsidRPr="00327961" w:rsidRDefault="00572842" w:rsidP="00572842">
      <w:pPr>
        <w:rPr>
          <w:sz w:val="22"/>
        </w:rPr>
      </w:pPr>
    </w:p>
    <w:p w14:paraId="21701EB1" w14:textId="77777777" w:rsidR="00572842" w:rsidRPr="00327961" w:rsidRDefault="00572842" w:rsidP="00572842">
      <w:pPr>
        <w:rPr>
          <w:sz w:val="22"/>
        </w:rPr>
      </w:pPr>
    </w:p>
    <w:p w14:paraId="65562FBC" w14:textId="77777777" w:rsidR="00572842" w:rsidRPr="00327961" w:rsidRDefault="00572842" w:rsidP="00572842">
      <w:pPr>
        <w:rPr>
          <w:sz w:val="22"/>
        </w:rPr>
      </w:pPr>
    </w:p>
    <w:p w14:paraId="36722B6B" w14:textId="77777777" w:rsidR="00572842" w:rsidRPr="00327961" w:rsidRDefault="00572842" w:rsidP="00572842">
      <w:pPr>
        <w:rPr>
          <w:sz w:val="22"/>
        </w:rPr>
      </w:pPr>
    </w:p>
    <w:p w14:paraId="54F885D5" w14:textId="77777777" w:rsidR="00572842" w:rsidRPr="00327961" w:rsidRDefault="00572842" w:rsidP="00572842">
      <w:pPr>
        <w:rPr>
          <w:sz w:val="22"/>
        </w:rPr>
      </w:pPr>
    </w:p>
    <w:p w14:paraId="5D330DAD" w14:textId="77777777" w:rsidR="00572842" w:rsidRPr="00327961" w:rsidRDefault="00572842" w:rsidP="00572842">
      <w:pPr>
        <w:rPr>
          <w:sz w:val="22"/>
        </w:rPr>
      </w:pPr>
    </w:p>
    <w:p w14:paraId="0AA082C3" w14:textId="77777777" w:rsidR="00572842" w:rsidRPr="00327961" w:rsidRDefault="00572842" w:rsidP="00572842">
      <w:pPr>
        <w:rPr>
          <w:sz w:val="22"/>
        </w:rPr>
      </w:pPr>
    </w:p>
    <w:p w14:paraId="4AC52F4F" w14:textId="77777777" w:rsidR="00572842" w:rsidRPr="00327961" w:rsidRDefault="00572842" w:rsidP="00572842">
      <w:pPr>
        <w:rPr>
          <w:sz w:val="22"/>
        </w:rPr>
      </w:pPr>
    </w:p>
    <w:p w14:paraId="09B4B395" w14:textId="77777777" w:rsidR="00572842" w:rsidRPr="00327961" w:rsidRDefault="00572842" w:rsidP="00572842">
      <w:pPr>
        <w:rPr>
          <w:sz w:val="22"/>
        </w:rPr>
      </w:pPr>
    </w:p>
    <w:p w14:paraId="745A1259" w14:textId="1F02EBF3" w:rsidR="00572842" w:rsidRPr="00327961" w:rsidRDefault="002A3B7A" w:rsidP="00E849F9">
      <w:pPr>
        <w:jc w:val="left"/>
        <w:rPr>
          <w:b/>
          <w:sz w:val="40"/>
        </w:rPr>
      </w:pPr>
      <w:r w:rsidRPr="00327961">
        <w:rPr>
          <w:b/>
          <w:sz w:val="40"/>
        </w:rPr>
        <w:t xml:space="preserve">Scope of work for the Civil Engineering </w:t>
      </w:r>
      <w:r w:rsidR="00A071A0" w:rsidRPr="00327961">
        <w:rPr>
          <w:b/>
          <w:sz w:val="40"/>
        </w:rPr>
        <w:t>S</w:t>
      </w:r>
      <w:r w:rsidRPr="00327961">
        <w:rPr>
          <w:b/>
          <w:sz w:val="40"/>
        </w:rPr>
        <w:t xml:space="preserve">can for </w:t>
      </w:r>
      <w:r w:rsidR="00E849F9" w:rsidRPr="00327961">
        <w:rPr>
          <w:b/>
          <w:sz w:val="40"/>
        </w:rPr>
        <w:br/>
      </w:r>
      <w:r w:rsidRPr="00327961">
        <w:rPr>
          <w:b/>
          <w:sz w:val="40"/>
        </w:rPr>
        <w:t xml:space="preserve">Einstein </w:t>
      </w:r>
      <w:r w:rsidR="00A071A0" w:rsidRPr="00327961">
        <w:rPr>
          <w:b/>
          <w:sz w:val="40"/>
        </w:rPr>
        <w:t>Telescope</w:t>
      </w:r>
    </w:p>
    <w:p w14:paraId="3E7EDB84" w14:textId="77777777" w:rsidR="00572842" w:rsidRPr="00327961" w:rsidRDefault="00572842" w:rsidP="00572842">
      <w:pPr>
        <w:rPr>
          <w:b/>
          <w:sz w:val="40"/>
        </w:rPr>
      </w:pPr>
    </w:p>
    <w:p w14:paraId="23B8221C" w14:textId="77777777" w:rsidR="00572842" w:rsidRPr="00327961" w:rsidRDefault="00572842" w:rsidP="00572842">
      <w:pPr>
        <w:rPr>
          <w:b/>
          <w:sz w:val="40"/>
        </w:rPr>
      </w:pPr>
    </w:p>
    <w:p w14:paraId="6A0146C3" w14:textId="77777777" w:rsidR="00572842" w:rsidRPr="00327961" w:rsidRDefault="00572842" w:rsidP="00572842">
      <w:pPr>
        <w:rPr>
          <w:b/>
          <w:sz w:val="40"/>
        </w:rPr>
      </w:pPr>
    </w:p>
    <w:p w14:paraId="4E04A8B1" w14:textId="6592C758" w:rsidR="00572842" w:rsidRPr="00327961" w:rsidRDefault="002A3B7A" w:rsidP="00572842">
      <w:pPr>
        <w:rPr>
          <w:sz w:val="17"/>
        </w:rPr>
      </w:pPr>
      <w:r w:rsidRPr="00327961">
        <w:rPr>
          <w:sz w:val="17"/>
        </w:rPr>
        <w:t>Client</w:t>
      </w:r>
    </w:p>
    <w:p w14:paraId="693F1A9D" w14:textId="54886592" w:rsidR="00FF00AD" w:rsidRPr="00327961" w:rsidRDefault="00FF00AD" w:rsidP="00DD7460">
      <w:pPr>
        <w:jc w:val="left"/>
      </w:pPr>
      <w:r w:rsidRPr="00327961">
        <w:t>Prof. Dr Frank Linde</w:t>
      </w:r>
    </w:p>
    <w:p w14:paraId="23C85FD3" w14:textId="68BD8C93" w:rsidR="00572842" w:rsidRPr="00327961" w:rsidRDefault="00FF00AD" w:rsidP="00DD7460">
      <w:pPr>
        <w:jc w:val="left"/>
      </w:pPr>
      <w:proofErr w:type="spellStart"/>
      <w:r w:rsidRPr="00327961">
        <w:t>Nikhef</w:t>
      </w:r>
      <w:proofErr w:type="spellEnd"/>
      <w:r w:rsidRPr="00327961">
        <w:t xml:space="preserve"> </w:t>
      </w:r>
      <w:r w:rsidRPr="00327961">
        <w:br/>
      </w:r>
      <w:proofErr w:type="spellStart"/>
      <w:r w:rsidRPr="00327961">
        <w:t>Sciencepark</w:t>
      </w:r>
      <w:proofErr w:type="spellEnd"/>
      <w:r w:rsidRPr="00327961">
        <w:t xml:space="preserve"> 105</w:t>
      </w:r>
      <w:r w:rsidR="00DD7460" w:rsidRPr="00327961">
        <w:br/>
      </w:r>
      <w:r w:rsidRPr="00327961">
        <w:t>1098 XG Amsterdam</w:t>
      </w:r>
    </w:p>
    <w:p w14:paraId="5910ED1B" w14:textId="77777777" w:rsidR="00572842" w:rsidRPr="00327961" w:rsidRDefault="00572842" w:rsidP="00572842"/>
    <w:p w14:paraId="7964FB46" w14:textId="73F48E5E" w:rsidR="00572842" w:rsidRPr="00327961" w:rsidRDefault="002A3B7A" w:rsidP="00572842">
      <w:pPr>
        <w:rPr>
          <w:sz w:val="17"/>
        </w:rPr>
      </w:pPr>
      <w:r w:rsidRPr="00327961">
        <w:rPr>
          <w:sz w:val="17"/>
        </w:rPr>
        <w:t>Date</w:t>
      </w:r>
      <w:r w:rsidR="00572842" w:rsidRPr="00327961">
        <w:rPr>
          <w:sz w:val="17"/>
        </w:rPr>
        <w:t xml:space="preserve"> / Version</w:t>
      </w:r>
    </w:p>
    <w:p w14:paraId="32089DCC" w14:textId="2B12E74D" w:rsidR="00572842" w:rsidRPr="00327961" w:rsidRDefault="00460E81" w:rsidP="00572842">
      <w:r>
        <w:t>12</w:t>
      </w:r>
      <w:r w:rsidR="00572842" w:rsidRPr="00327961">
        <w:t xml:space="preserve">. </w:t>
      </w:r>
      <w:r>
        <w:t>November</w:t>
      </w:r>
      <w:r w:rsidR="002A3B7A" w:rsidRPr="00327961">
        <w:t xml:space="preserve"> 2019 /</w:t>
      </w:r>
      <w:r w:rsidR="00572842" w:rsidRPr="00327961">
        <w:t xml:space="preserve"> </w:t>
      </w:r>
      <w:r>
        <w:t>01</w:t>
      </w:r>
    </w:p>
    <w:p w14:paraId="0F9A6E35" w14:textId="77777777" w:rsidR="00572842" w:rsidRPr="00327961" w:rsidRDefault="00572842" w:rsidP="00572842"/>
    <w:p w14:paraId="3282AB97" w14:textId="77777777" w:rsidR="00572842" w:rsidRPr="00327961" w:rsidRDefault="00572842">
      <w:r w:rsidRPr="00327961">
        <w:br w:type="page"/>
      </w:r>
    </w:p>
    <w:p w14:paraId="59FD8C81" w14:textId="7414D712" w:rsidR="00572842" w:rsidRPr="00327961" w:rsidRDefault="00A071A0" w:rsidP="00572842">
      <w:pPr>
        <w:rPr>
          <w:sz w:val="17"/>
        </w:rPr>
      </w:pPr>
      <w:r w:rsidRPr="00327961">
        <w:rPr>
          <w:sz w:val="17"/>
        </w:rPr>
        <w:lastRenderedPageBreak/>
        <w:t xml:space="preserve">Table of content </w:t>
      </w:r>
    </w:p>
    <w:p w14:paraId="6F042A18" w14:textId="77777777" w:rsidR="00572842" w:rsidRPr="00327961" w:rsidRDefault="00572842" w:rsidP="00572842"/>
    <w:p w14:paraId="6F726561" w14:textId="474EFBA9" w:rsidR="0092781B" w:rsidRPr="0092781B" w:rsidRDefault="00572842">
      <w:pPr>
        <w:pStyle w:val="Verzeichnis1"/>
        <w:rPr>
          <w:rFonts w:asciiTheme="minorHAnsi" w:eastAsiaTheme="minorEastAsia" w:hAnsiTheme="minorHAnsi" w:cstheme="minorBidi"/>
          <w:b w:val="0"/>
          <w:noProof/>
          <w:sz w:val="22"/>
          <w:szCs w:val="22"/>
          <w:lang w:eastAsia="de-AT"/>
        </w:rPr>
      </w:pPr>
      <w:r w:rsidRPr="00327961">
        <w:fldChar w:fldCharType="begin"/>
      </w:r>
      <w:r w:rsidRPr="00327961">
        <w:instrText xml:space="preserve"> TOC \o "1-3" </w:instrText>
      </w:r>
      <w:r w:rsidRPr="00327961">
        <w:fldChar w:fldCharType="separate"/>
      </w:r>
      <w:r w:rsidR="0092781B">
        <w:rPr>
          <w:noProof/>
        </w:rPr>
        <w:t>1</w:t>
      </w:r>
      <w:r w:rsidR="0092781B" w:rsidRPr="0092781B">
        <w:rPr>
          <w:rFonts w:asciiTheme="minorHAnsi" w:eastAsiaTheme="minorEastAsia" w:hAnsiTheme="minorHAnsi" w:cstheme="minorBidi"/>
          <w:b w:val="0"/>
          <w:noProof/>
          <w:sz w:val="22"/>
          <w:szCs w:val="22"/>
          <w:lang w:eastAsia="de-AT"/>
        </w:rPr>
        <w:tab/>
      </w:r>
      <w:r w:rsidR="0092781B">
        <w:rPr>
          <w:noProof/>
        </w:rPr>
        <w:t>Project description and scope of work</w:t>
      </w:r>
      <w:r w:rsidR="0092781B">
        <w:rPr>
          <w:noProof/>
        </w:rPr>
        <w:tab/>
      </w:r>
      <w:r w:rsidR="0092781B">
        <w:rPr>
          <w:noProof/>
        </w:rPr>
        <w:fldChar w:fldCharType="begin"/>
      </w:r>
      <w:r w:rsidR="0092781B">
        <w:rPr>
          <w:noProof/>
        </w:rPr>
        <w:instrText xml:space="preserve"> PAGEREF _Toc24274200 \h </w:instrText>
      </w:r>
      <w:r w:rsidR="0092781B">
        <w:rPr>
          <w:noProof/>
        </w:rPr>
      </w:r>
      <w:r w:rsidR="0092781B">
        <w:rPr>
          <w:noProof/>
        </w:rPr>
        <w:fldChar w:fldCharType="separate"/>
      </w:r>
      <w:r w:rsidR="0092781B">
        <w:rPr>
          <w:noProof/>
        </w:rPr>
        <w:t>5</w:t>
      </w:r>
      <w:r w:rsidR="0092781B">
        <w:rPr>
          <w:noProof/>
        </w:rPr>
        <w:fldChar w:fldCharType="end"/>
      </w:r>
    </w:p>
    <w:p w14:paraId="12A81F2B" w14:textId="373F08F1" w:rsidR="0092781B" w:rsidRPr="0092781B" w:rsidRDefault="0092781B">
      <w:pPr>
        <w:pStyle w:val="Verzeichnis1"/>
        <w:rPr>
          <w:rFonts w:asciiTheme="minorHAnsi" w:eastAsiaTheme="minorEastAsia" w:hAnsiTheme="minorHAnsi" w:cstheme="minorBidi"/>
          <w:b w:val="0"/>
          <w:noProof/>
          <w:sz w:val="22"/>
          <w:szCs w:val="22"/>
          <w:lang w:eastAsia="de-AT"/>
        </w:rPr>
      </w:pPr>
      <w:r>
        <w:rPr>
          <w:noProof/>
        </w:rPr>
        <w:t>2</w:t>
      </w:r>
      <w:r w:rsidRPr="0092781B">
        <w:rPr>
          <w:rFonts w:asciiTheme="minorHAnsi" w:eastAsiaTheme="minorEastAsia" w:hAnsiTheme="minorHAnsi" w:cstheme="minorBidi"/>
          <w:b w:val="0"/>
          <w:noProof/>
          <w:sz w:val="22"/>
          <w:szCs w:val="22"/>
          <w:lang w:eastAsia="de-AT"/>
        </w:rPr>
        <w:tab/>
      </w:r>
      <w:r>
        <w:rPr>
          <w:noProof/>
        </w:rPr>
        <w:t>Project-related documents, Standards and Literature</w:t>
      </w:r>
      <w:r>
        <w:rPr>
          <w:noProof/>
        </w:rPr>
        <w:tab/>
      </w:r>
      <w:r>
        <w:rPr>
          <w:noProof/>
        </w:rPr>
        <w:fldChar w:fldCharType="begin"/>
      </w:r>
      <w:r>
        <w:rPr>
          <w:noProof/>
        </w:rPr>
        <w:instrText xml:space="preserve"> PAGEREF _Toc24274201 \h </w:instrText>
      </w:r>
      <w:r>
        <w:rPr>
          <w:noProof/>
        </w:rPr>
      </w:r>
      <w:r>
        <w:rPr>
          <w:noProof/>
        </w:rPr>
        <w:fldChar w:fldCharType="separate"/>
      </w:r>
      <w:r>
        <w:rPr>
          <w:noProof/>
        </w:rPr>
        <w:t>6</w:t>
      </w:r>
      <w:r>
        <w:rPr>
          <w:noProof/>
        </w:rPr>
        <w:fldChar w:fldCharType="end"/>
      </w:r>
    </w:p>
    <w:p w14:paraId="56C081DF" w14:textId="661E9DBC" w:rsidR="0092781B" w:rsidRPr="0092781B" w:rsidRDefault="0092781B">
      <w:pPr>
        <w:pStyle w:val="Verzeichnis3"/>
        <w:rPr>
          <w:rFonts w:asciiTheme="minorHAnsi" w:eastAsiaTheme="minorEastAsia" w:hAnsiTheme="minorHAnsi" w:cstheme="minorBidi"/>
          <w:noProof/>
          <w:sz w:val="22"/>
          <w:szCs w:val="22"/>
          <w:lang w:eastAsia="de-AT"/>
        </w:rPr>
      </w:pPr>
      <w:r>
        <w:rPr>
          <w:noProof/>
        </w:rPr>
        <w:t>2.1.1</w:t>
      </w:r>
      <w:r w:rsidRPr="0092781B">
        <w:rPr>
          <w:rFonts w:asciiTheme="minorHAnsi" w:eastAsiaTheme="minorEastAsia" w:hAnsiTheme="minorHAnsi" w:cstheme="minorBidi"/>
          <w:noProof/>
          <w:sz w:val="22"/>
          <w:szCs w:val="22"/>
          <w:lang w:eastAsia="de-AT"/>
        </w:rPr>
        <w:tab/>
      </w:r>
      <w:r>
        <w:rPr>
          <w:noProof/>
        </w:rPr>
        <w:t>Project-related documents</w:t>
      </w:r>
      <w:r>
        <w:rPr>
          <w:noProof/>
        </w:rPr>
        <w:tab/>
      </w:r>
      <w:r>
        <w:rPr>
          <w:noProof/>
        </w:rPr>
        <w:fldChar w:fldCharType="begin"/>
      </w:r>
      <w:r>
        <w:rPr>
          <w:noProof/>
        </w:rPr>
        <w:instrText xml:space="preserve"> PAGEREF _Toc24274202 \h </w:instrText>
      </w:r>
      <w:r>
        <w:rPr>
          <w:noProof/>
        </w:rPr>
      </w:r>
      <w:r>
        <w:rPr>
          <w:noProof/>
        </w:rPr>
        <w:fldChar w:fldCharType="separate"/>
      </w:r>
      <w:r>
        <w:rPr>
          <w:noProof/>
        </w:rPr>
        <w:t>6</w:t>
      </w:r>
      <w:r>
        <w:rPr>
          <w:noProof/>
        </w:rPr>
        <w:fldChar w:fldCharType="end"/>
      </w:r>
    </w:p>
    <w:p w14:paraId="32432C44" w14:textId="0B287E1F" w:rsidR="0092781B" w:rsidRPr="0092781B" w:rsidRDefault="0092781B">
      <w:pPr>
        <w:pStyle w:val="Verzeichnis3"/>
        <w:rPr>
          <w:rFonts w:asciiTheme="minorHAnsi" w:eastAsiaTheme="minorEastAsia" w:hAnsiTheme="minorHAnsi" w:cstheme="minorBidi"/>
          <w:noProof/>
          <w:sz w:val="22"/>
          <w:szCs w:val="22"/>
          <w:lang w:eastAsia="de-AT"/>
        </w:rPr>
      </w:pPr>
      <w:r>
        <w:rPr>
          <w:noProof/>
        </w:rPr>
        <w:t>2.1.2</w:t>
      </w:r>
      <w:r w:rsidRPr="0092781B">
        <w:rPr>
          <w:rFonts w:asciiTheme="minorHAnsi" w:eastAsiaTheme="minorEastAsia" w:hAnsiTheme="minorHAnsi" w:cstheme="minorBidi"/>
          <w:noProof/>
          <w:sz w:val="22"/>
          <w:szCs w:val="22"/>
          <w:lang w:eastAsia="de-AT"/>
        </w:rPr>
        <w:tab/>
      </w:r>
      <w:r>
        <w:rPr>
          <w:noProof/>
        </w:rPr>
        <w:t>Literature</w:t>
      </w:r>
      <w:r>
        <w:rPr>
          <w:noProof/>
        </w:rPr>
        <w:tab/>
      </w:r>
      <w:r>
        <w:rPr>
          <w:noProof/>
        </w:rPr>
        <w:fldChar w:fldCharType="begin"/>
      </w:r>
      <w:r>
        <w:rPr>
          <w:noProof/>
        </w:rPr>
        <w:instrText xml:space="preserve"> PAGEREF _Toc24274203 \h </w:instrText>
      </w:r>
      <w:r>
        <w:rPr>
          <w:noProof/>
        </w:rPr>
      </w:r>
      <w:r>
        <w:rPr>
          <w:noProof/>
        </w:rPr>
        <w:fldChar w:fldCharType="separate"/>
      </w:r>
      <w:r>
        <w:rPr>
          <w:noProof/>
        </w:rPr>
        <w:t>6</w:t>
      </w:r>
      <w:r>
        <w:rPr>
          <w:noProof/>
        </w:rPr>
        <w:fldChar w:fldCharType="end"/>
      </w:r>
    </w:p>
    <w:p w14:paraId="560607E4" w14:textId="1C7643DF" w:rsidR="0092781B" w:rsidRPr="0092781B" w:rsidRDefault="0092781B">
      <w:pPr>
        <w:pStyle w:val="Verzeichnis1"/>
        <w:rPr>
          <w:rFonts w:asciiTheme="minorHAnsi" w:eastAsiaTheme="minorEastAsia" w:hAnsiTheme="minorHAnsi" w:cstheme="minorBidi"/>
          <w:b w:val="0"/>
          <w:noProof/>
          <w:sz w:val="22"/>
          <w:szCs w:val="22"/>
          <w:lang w:eastAsia="de-AT"/>
        </w:rPr>
      </w:pPr>
      <w:r>
        <w:rPr>
          <w:noProof/>
        </w:rPr>
        <w:t>3</w:t>
      </w:r>
      <w:r w:rsidRPr="0092781B">
        <w:rPr>
          <w:rFonts w:asciiTheme="minorHAnsi" w:eastAsiaTheme="minorEastAsia" w:hAnsiTheme="minorHAnsi" w:cstheme="minorBidi"/>
          <w:b w:val="0"/>
          <w:noProof/>
          <w:sz w:val="22"/>
          <w:szCs w:val="22"/>
          <w:lang w:eastAsia="de-AT"/>
        </w:rPr>
        <w:tab/>
      </w:r>
      <w:r>
        <w:rPr>
          <w:noProof/>
        </w:rPr>
        <w:t>The basic layout of the underground scheme</w:t>
      </w:r>
      <w:r>
        <w:rPr>
          <w:noProof/>
        </w:rPr>
        <w:tab/>
      </w:r>
      <w:r>
        <w:rPr>
          <w:noProof/>
        </w:rPr>
        <w:fldChar w:fldCharType="begin"/>
      </w:r>
      <w:r>
        <w:rPr>
          <w:noProof/>
        </w:rPr>
        <w:instrText xml:space="preserve"> PAGEREF _Toc24274204 \h </w:instrText>
      </w:r>
      <w:r>
        <w:rPr>
          <w:noProof/>
        </w:rPr>
      </w:r>
      <w:r>
        <w:rPr>
          <w:noProof/>
        </w:rPr>
        <w:fldChar w:fldCharType="separate"/>
      </w:r>
      <w:r>
        <w:rPr>
          <w:noProof/>
        </w:rPr>
        <w:t>7</w:t>
      </w:r>
      <w:r>
        <w:rPr>
          <w:noProof/>
        </w:rPr>
        <w:fldChar w:fldCharType="end"/>
      </w:r>
    </w:p>
    <w:p w14:paraId="406991D7" w14:textId="564B69F2" w:rsidR="0092781B" w:rsidRPr="0092781B" w:rsidRDefault="0092781B">
      <w:pPr>
        <w:pStyle w:val="Verzeichnis1"/>
        <w:rPr>
          <w:rFonts w:asciiTheme="minorHAnsi" w:eastAsiaTheme="minorEastAsia" w:hAnsiTheme="minorHAnsi" w:cstheme="minorBidi"/>
          <w:b w:val="0"/>
          <w:noProof/>
          <w:sz w:val="22"/>
          <w:szCs w:val="22"/>
          <w:lang w:eastAsia="de-AT"/>
        </w:rPr>
      </w:pPr>
      <w:r>
        <w:rPr>
          <w:noProof/>
        </w:rPr>
        <w:t>4</w:t>
      </w:r>
      <w:r w:rsidRPr="0092781B">
        <w:rPr>
          <w:rFonts w:asciiTheme="minorHAnsi" w:eastAsiaTheme="minorEastAsia" w:hAnsiTheme="minorHAnsi" w:cstheme="minorBidi"/>
          <w:b w:val="0"/>
          <w:noProof/>
          <w:sz w:val="22"/>
          <w:szCs w:val="22"/>
          <w:lang w:eastAsia="de-AT"/>
        </w:rPr>
        <w:tab/>
      </w:r>
      <w:r>
        <w:rPr>
          <w:noProof/>
        </w:rPr>
        <w:t>Limitations of the report</w:t>
      </w:r>
      <w:r>
        <w:rPr>
          <w:noProof/>
        </w:rPr>
        <w:tab/>
      </w:r>
      <w:r>
        <w:rPr>
          <w:noProof/>
        </w:rPr>
        <w:fldChar w:fldCharType="begin"/>
      </w:r>
      <w:r>
        <w:rPr>
          <w:noProof/>
        </w:rPr>
        <w:instrText xml:space="preserve"> PAGEREF _Toc24274205 \h </w:instrText>
      </w:r>
      <w:r>
        <w:rPr>
          <w:noProof/>
        </w:rPr>
      </w:r>
      <w:r>
        <w:rPr>
          <w:noProof/>
        </w:rPr>
        <w:fldChar w:fldCharType="separate"/>
      </w:r>
      <w:r>
        <w:rPr>
          <w:noProof/>
        </w:rPr>
        <w:t>13</w:t>
      </w:r>
      <w:r>
        <w:rPr>
          <w:noProof/>
        </w:rPr>
        <w:fldChar w:fldCharType="end"/>
      </w:r>
    </w:p>
    <w:p w14:paraId="2D0CC10B" w14:textId="442852D8" w:rsidR="0092781B" w:rsidRPr="0092781B" w:rsidRDefault="0092781B">
      <w:pPr>
        <w:pStyle w:val="Verzeichnis1"/>
        <w:rPr>
          <w:rFonts w:asciiTheme="minorHAnsi" w:eastAsiaTheme="minorEastAsia" w:hAnsiTheme="minorHAnsi" w:cstheme="minorBidi"/>
          <w:b w:val="0"/>
          <w:noProof/>
          <w:sz w:val="22"/>
          <w:szCs w:val="22"/>
          <w:lang w:eastAsia="de-AT"/>
        </w:rPr>
      </w:pPr>
      <w:r>
        <w:rPr>
          <w:noProof/>
        </w:rPr>
        <w:t>5</w:t>
      </w:r>
      <w:r w:rsidRPr="0092781B">
        <w:rPr>
          <w:rFonts w:asciiTheme="minorHAnsi" w:eastAsiaTheme="minorEastAsia" w:hAnsiTheme="minorHAnsi" w:cstheme="minorBidi"/>
          <w:b w:val="0"/>
          <w:noProof/>
          <w:sz w:val="22"/>
          <w:szCs w:val="22"/>
          <w:lang w:eastAsia="de-AT"/>
        </w:rPr>
        <w:tab/>
      </w:r>
      <w:r>
        <w:rPr>
          <w:noProof/>
        </w:rPr>
        <w:t>Premises and presumptions for the operational and cost analyses</w:t>
      </w:r>
      <w:r>
        <w:rPr>
          <w:noProof/>
        </w:rPr>
        <w:tab/>
      </w:r>
      <w:r>
        <w:rPr>
          <w:noProof/>
        </w:rPr>
        <w:fldChar w:fldCharType="begin"/>
      </w:r>
      <w:r>
        <w:rPr>
          <w:noProof/>
        </w:rPr>
        <w:instrText xml:space="preserve"> PAGEREF _Toc24274206 \h </w:instrText>
      </w:r>
      <w:r>
        <w:rPr>
          <w:noProof/>
        </w:rPr>
      </w:r>
      <w:r>
        <w:rPr>
          <w:noProof/>
        </w:rPr>
        <w:fldChar w:fldCharType="separate"/>
      </w:r>
      <w:r>
        <w:rPr>
          <w:noProof/>
        </w:rPr>
        <w:t>14</w:t>
      </w:r>
      <w:r>
        <w:rPr>
          <w:noProof/>
        </w:rPr>
        <w:fldChar w:fldCharType="end"/>
      </w:r>
    </w:p>
    <w:p w14:paraId="5D5697F7" w14:textId="5A5FB80B" w:rsidR="0092781B" w:rsidRPr="0092781B" w:rsidRDefault="0092781B">
      <w:pPr>
        <w:pStyle w:val="Verzeichnis2"/>
        <w:rPr>
          <w:rFonts w:asciiTheme="minorHAnsi" w:eastAsiaTheme="minorEastAsia" w:hAnsiTheme="minorHAnsi" w:cstheme="minorBidi"/>
          <w:noProof/>
          <w:sz w:val="22"/>
          <w:szCs w:val="22"/>
          <w:lang w:eastAsia="de-AT"/>
        </w:rPr>
      </w:pPr>
      <w:r>
        <w:rPr>
          <w:noProof/>
        </w:rPr>
        <w:t>5.1</w:t>
      </w:r>
      <w:r w:rsidRPr="0092781B">
        <w:rPr>
          <w:rFonts w:asciiTheme="minorHAnsi" w:eastAsiaTheme="minorEastAsia" w:hAnsiTheme="minorHAnsi" w:cstheme="minorBidi"/>
          <w:noProof/>
          <w:sz w:val="22"/>
          <w:szCs w:val="22"/>
          <w:lang w:eastAsia="de-AT"/>
        </w:rPr>
        <w:tab/>
      </w:r>
      <w:r>
        <w:rPr>
          <w:noProof/>
        </w:rPr>
        <w:t>Geological, geomechanical and hydrogeological presumptions</w:t>
      </w:r>
      <w:r>
        <w:rPr>
          <w:noProof/>
        </w:rPr>
        <w:tab/>
      </w:r>
      <w:r>
        <w:rPr>
          <w:noProof/>
        </w:rPr>
        <w:fldChar w:fldCharType="begin"/>
      </w:r>
      <w:r>
        <w:rPr>
          <w:noProof/>
        </w:rPr>
        <w:instrText xml:space="preserve"> PAGEREF _Toc24274207 \h </w:instrText>
      </w:r>
      <w:r>
        <w:rPr>
          <w:noProof/>
        </w:rPr>
      </w:r>
      <w:r>
        <w:rPr>
          <w:noProof/>
        </w:rPr>
        <w:fldChar w:fldCharType="separate"/>
      </w:r>
      <w:r>
        <w:rPr>
          <w:noProof/>
        </w:rPr>
        <w:t>14</w:t>
      </w:r>
      <w:r>
        <w:rPr>
          <w:noProof/>
        </w:rPr>
        <w:fldChar w:fldCharType="end"/>
      </w:r>
    </w:p>
    <w:p w14:paraId="5E10B7D2" w14:textId="639F8D8D" w:rsidR="0092781B" w:rsidRPr="0092781B" w:rsidRDefault="0092781B">
      <w:pPr>
        <w:pStyle w:val="Verzeichnis3"/>
        <w:rPr>
          <w:rFonts w:asciiTheme="minorHAnsi" w:eastAsiaTheme="minorEastAsia" w:hAnsiTheme="minorHAnsi" w:cstheme="minorBidi"/>
          <w:noProof/>
          <w:sz w:val="22"/>
          <w:szCs w:val="22"/>
          <w:lang w:eastAsia="de-AT"/>
        </w:rPr>
      </w:pPr>
      <w:r>
        <w:rPr>
          <w:noProof/>
        </w:rPr>
        <w:t>5.1.1</w:t>
      </w:r>
      <w:r w:rsidRPr="0092781B">
        <w:rPr>
          <w:rFonts w:asciiTheme="minorHAnsi" w:eastAsiaTheme="minorEastAsia" w:hAnsiTheme="minorHAnsi" w:cstheme="minorBidi"/>
          <w:noProof/>
          <w:sz w:val="22"/>
          <w:szCs w:val="22"/>
          <w:lang w:eastAsia="de-AT"/>
        </w:rPr>
        <w:tab/>
      </w:r>
      <w:r>
        <w:rPr>
          <w:noProof/>
        </w:rPr>
        <w:t>Underlying geomechanical conditions of the project area and implications on the construction</w:t>
      </w:r>
      <w:r>
        <w:rPr>
          <w:noProof/>
        </w:rPr>
        <w:tab/>
      </w:r>
      <w:r>
        <w:rPr>
          <w:noProof/>
        </w:rPr>
        <w:fldChar w:fldCharType="begin"/>
      </w:r>
      <w:r>
        <w:rPr>
          <w:noProof/>
        </w:rPr>
        <w:instrText xml:space="preserve"> PAGEREF _Toc24274208 \h </w:instrText>
      </w:r>
      <w:r>
        <w:rPr>
          <w:noProof/>
        </w:rPr>
      </w:r>
      <w:r>
        <w:rPr>
          <w:noProof/>
        </w:rPr>
        <w:fldChar w:fldCharType="separate"/>
      </w:r>
      <w:r>
        <w:rPr>
          <w:noProof/>
        </w:rPr>
        <w:t>14</w:t>
      </w:r>
      <w:r>
        <w:rPr>
          <w:noProof/>
        </w:rPr>
        <w:fldChar w:fldCharType="end"/>
      </w:r>
    </w:p>
    <w:p w14:paraId="4268CC01" w14:textId="1C468CB7" w:rsidR="0092781B" w:rsidRPr="0092781B" w:rsidRDefault="0092781B">
      <w:pPr>
        <w:pStyle w:val="Verzeichnis3"/>
        <w:rPr>
          <w:rFonts w:asciiTheme="minorHAnsi" w:eastAsiaTheme="minorEastAsia" w:hAnsiTheme="minorHAnsi" w:cstheme="minorBidi"/>
          <w:noProof/>
          <w:sz w:val="22"/>
          <w:szCs w:val="22"/>
          <w:lang w:eastAsia="de-AT"/>
        </w:rPr>
      </w:pPr>
      <w:r>
        <w:rPr>
          <w:noProof/>
        </w:rPr>
        <w:t>5.1.2</w:t>
      </w:r>
      <w:r w:rsidRPr="0092781B">
        <w:rPr>
          <w:rFonts w:asciiTheme="minorHAnsi" w:eastAsiaTheme="minorEastAsia" w:hAnsiTheme="minorHAnsi" w:cstheme="minorBidi"/>
          <w:noProof/>
          <w:sz w:val="22"/>
          <w:szCs w:val="22"/>
          <w:lang w:eastAsia="de-AT"/>
        </w:rPr>
        <w:tab/>
      </w:r>
      <w:r>
        <w:rPr>
          <w:noProof/>
        </w:rPr>
        <w:t>Underlying hydrogeological conditions of the project area and implications on the construction</w:t>
      </w:r>
      <w:r>
        <w:rPr>
          <w:noProof/>
        </w:rPr>
        <w:tab/>
      </w:r>
      <w:r>
        <w:rPr>
          <w:noProof/>
        </w:rPr>
        <w:fldChar w:fldCharType="begin"/>
      </w:r>
      <w:r>
        <w:rPr>
          <w:noProof/>
        </w:rPr>
        <w:instrText xml:space="preserve"> PAGEREF _Toc24274209 \h </w:instrText>
      </w:r>
      <w:r>
        <w:rPr>
          <w:noProof/>
        </w:rPr>
      </w:r>
      <w:r>
        <w:rPr>
          <w:noProof/>
        </w:rPr>
        <w:fldChar w:fldCharType="separate"/>
      </w:r>
      <w:r>
        <w:rPr>
          <w:noProof/>
        </w:rPr>
        <w:t>14</w:t>
      </w:r>
      <w:r>
        <w:rPr>
          <w:noProof/>
        </w:rPr>
        <w:fldChar w:fldCharType="end"/>
      </w:r>
    </w:p>
    <w:p w14:paraId="49671E9A" w14:textId="0D009F7A" w:rsidR="0092781B" w:rsidRPr="0092781B" w:rsidRDefault="0092781B">
      <w:pPr>
        <w:pStyle w:val="Verzeichnis3"/>
        <w:rPr>
          <w:rFonts w:asciiTheme="minorHAnsi" w:eastAsiaTheme="minorEastAsia" w:hAnsiTheme="minorHAnsi" w:cstheme="minorBidi"/>
          <w:noProof/>
          <w:sz w:val="22"/>
          <w:szCs w:val="22"/>
          <w:lang w:eastAsia="de-AT"/>
        </w:rPr>
      </w:pPr>
      <w:r>
        <w:rPr>
          <w:noProof/>
        </w:rPr>
        <w:t>5.1.3</w:t>
      </w:r>
      <w:r w:rsidRPr="0092781B">
        <w:rPr>
          <w:rFonts w:asciiTheme="minorHAnsi" w:eastAsiaTheme="minorEastAsia" w:hAnsiTheme="minorHAnsi" w:cstheme="minorBidi"/>
          <w:noProof/>
          <w:sz w:val="22"/>
          <w:szCs w:val="22"/>
          <w:lang w:eastAsia="de-AT"/>
        </w:rPr>
        <w:tab/>
      </w:r>
      <w:r>
        <w:rPr>
          <w:noProof/>
        </w:rPr>
        <w:t>Specific recommendations for subsequent geomechanical design and cost implications</w:t>
      </w:r>
      <w:r>
        <w:rPr>
          <w:noProof/>
        </w:rPr>
        <w:tab/>
      </w:r>
      <w:r>
        <w:rPr>
          <w:noProof/>
        </w:rPr>
        <w:fldChar w:fldCharType="begin"/>
      </w:r>
      <w:r>
        <w:rPr>
          <w:noProof/>
        </w:rPr>
        <w:instrText xml:space="preserve"> PAGEREF _Toc24274210 \h </w:instrText>
      </w:r>
      <w:r>
        <w:rPr>
          <w:noProof/>
        </w:rPr>
      </w:r>
      <w:r>
        <w:rPr>
          <w:noProof/>
        </w:rPr>
        <w:fldChar w:fldCharType="separate"/>
      </w:r>
      <w:r>
        <w:rPr>
          <w:noProof/>
        </w:rPr>
        <w:t>16</w:t>
      </w:r>
      <w:r>
        <w:rPr>
          <w:noProof/>
        </w:rPr>
        <w:fldChar w:fldCharType="end"/>
      </w:r>
    </w:p>
    <w:p w14:paraId="140DC46D" w14:textId="4B7FB154" w:rsidR="0092781B" w:rsidRPr="0092781B" w:rsidRDefault="0092781B">
      <w:pPr>
        <w:pStyle w:val="Verzeichnis1"/>
        <w:rPr>
          <w:rFonts w:asciiTheme="minorHAnsi" w:eastAsiaTheme="minorEastAsia" w:hAnsiTheme="minorHAnsi" w:cstheme="minorBidi"/>
          <w:b w:val="0"/>
          <w:noProof/>
          <w:sz w:val="22"/>
          <w:szCs w:val="22"/>
          <w:lang w:eastAsia="de-AT"/>
        </w:rPr>
      </w:pPr>
      <w:r>
        <w:rPr>
          <w:noProof/>
        </w:rPr>
        <w:t>6</w:t>
      </w:r>
      <w:r w:rsidRPr="0092781B">
        <w:rPr>
          <w:rFonts w:asciiTheme="minorHAnsi" w:eastAsiaTheme="minorEastAsia" w:hAnsiTheme="minorHAnsi" w:cstheme="minorBidi"/>
          <w:b w:val="0"/>
          <w:noProof/>
          <w:sz w:val="22"/>
          <w:szCs w:val="22"/>
          <w:lang w:eastAsia="de-AT"/>
        </w:rPr>
        <w:tab/>
      </w:r>
      <w:r>
        <w:rPr>
          <w:noProof/>
        </w:rPr>
        <w:t>Excavation Concept</w:t>
      </w:r>
      <w:r>
        <w:rPr>
          <w:noProof/>
        </w:rPr>
        <w:tab/>
      </w:r>
      <w:r>
        <w:rPr>
          <w:noProof/>
        </w:rPr>
        <w:fldChar w:fldCharType="begin"/>
      </w:r>
      <w:r>
        <w:rPr>
          <w:noProof/>
        </w:rPr>
        <w:instrText xml:space="preserve"> PAGEREF _Toc24274211 \h </w:instrText>
      </w:r>
      <w:r>
        <w:rPr>
          <w:noProof/>
        </w:rPr>
      </w:r>
      <w:r>
        <w:rPr>
          <w:noProof/>
        </w:rPr>
        <w:fldChar w:fldCharType="separate"/>
      </w:r>
      <w:r>
        <w:rPr>
          <w:noProof/>
        </w:rPr>
        <w:t>17</w:t>
      </w:r>
      <w:r>
        <w:rPr>
          <w:noProof/>
        </w:rPr>
        <w:fldChar w:fldCharType="end"/>
      </w:r>
    </w:p>
    <w:p w14:paraId="6F355233" w14:textId="22594DA2" w:rsidR="0092781B" w:rsidRPr="0092781B" w:rsidRDefault="0092781B">
      <w:pPr>
        <w:pStyle w:val="Verzeichnis2"/>
        <w:rPr>
          <w:rFonts w:asciiTheme="minorHAnsi" w:eastAsiaTheme="minorEastAsia" w:hAnsiTheme="minorHAnsi" w:cstheme="minorBidi"/>
          <w:noProof/>
          <w:sz w:val="22"/>
          <w:szCs w:val="22"/>
          <w:lang w:eastAsia="de-AT"/>
        </w:rPr>
      </w:pPr>
      <w:r>
        <w:rPr>
          <w:noProof/>
        </w:rPr>
        <w:t>6.1</w:t>
      </w:r>
      <w:r w:rsidRPr="0092781B">
        <w:rPr>
          <w:rFonts w:asciiTheme="minorHAnsi" w:eastAsiaTheme="minorEastAsia" w:hAnsiTheme="minorHAnsi" w:cstheme="minorBidi"/>
          <w:noProof/>
          <w:sz w:val="22"/>
          <w:szCs w:val="22"/>
          <w:lang w:eastAsia="de-AT"/>
        </w:rPr>
        <w:tab/>
      </w:r>
      <w:r>
        <w:rPr>
          <w:noProof/>
        </w:rPr>
        <w:t>Excavation Concept for Access of Underground Laboratory</w:t>
      </w:r>
      <w:r>
        <w:rPr>
          <w:noProof/>
        </w:rPr>
        <w:tab/>
      </w:r>
      <w:r>
        <w:rPr>
          <w:noProof/>
        </w:rPr>
        <w:fldChar w:fldCharType="begin"/>
      </w:r>
      <w:r>
        <w:rPr>
          <w:noProof/>
        </w:rPr>
        <w:instrText xml:space="preserve"> PAGEREF _Toc24274212 \h </w:instrText>
      </w:r>
      <w:r>
        <w:rPr>
          <w:noProof/>
        </w:rPr>
      </w:r>
      <w:r>
        <w:rPr>
          <w:noProof/>
        </w:rPr>
        <w:fldChar w:fldCharType="separate"/>
      </w:r>
      <w:r>
        <w:rPr>
          <w:noProof/>
        </w:rPr>
        <w:t>17</w:t>
      </w:r>
      <w:r>
        <w:rPr>
          <w:noProof/>
        </w:rPr>
        <w:fldChar w:fldCharType="end"/>
      </w:r>
    </w:p>
    <w:p w14:paraId="6B9F6F1A" w14:textId="2DA63ACD" w:rsidR="0092781B" w:rsidRPr="0092781B" w:rsidRDefault="0092781B">
      <w:pPr>
        <w:pStyle w:val="Verzeichnis3"/>
        <w:rPr>
          <w:rFonts w:asciiTheme="minorHAnsi" w:eastAsiaTheme="minorEastAsia" w:hAnsiTheme="minorHAnsi" w:cstheme="minorBidi"/>
          <w:noProof/>
          <w:sz w:val="22"/>
          <w:szCs w:val="22"/>
          <w:lang w:eastAsia="de-AT"/>
        </w:rPr>
      </w:pPr>
      <w:r>
        <w:rPr>
          <w:noProof/>
        </w:rPr>
        <w:t>6.1.1</w:t>
      </w:r>
      <w:r w:rsidRPr="0092781B">
        <w:rPr>
          <w:rFonts w:asciiTheme="minorHAnsi" w:eastAsiaTheme="minorEastAsia" w:hAnsiTheme="minorHAnsi" w:cstheme="minorBidi"/>
          <w:noProof/>
          <w:sz w:val="22"/>
          <w:szCs w:val="22"/>
          <w:lang w:eastAsia="de-AT"/>
        </w:rPr>
        <w:tab/>
      </w:r>
      <w:r>
        <w:rPr>
          <w:noProof/>
        </w:rPr>
        <w:t>Determination of Construction Method</w:t>
      </w:r>
      <w:r>
        <w:rPr>
          <w:noProof/>
        </w:rPr>
        <w:tab/>
      </w:r>
      <w:r>
        <w:rPr>
          <w:noProof/>
        </w:rPr>
        <w:fldChar w:fldCharType="begin"/>
      </w:r>
      <w:r>
        <w:rPr>
          <w:noProof/>
        </w:rPr>
        <w:instrText xml:space="preserve"> PAGEREF _Toc24274213 \h </w:instrText>
      </w:r>
      <w:r>
        <w:rPr>
          <w:noProof/>
        </w:rPr>
      </w:r>
      <w:r>
        <w:rPr>
          <w:noProof/>
        </w:rPr>
        <w:fldChar w:fldCharType="separate"/>
      </w:r>
      <w:r>
        <w:rPr>
          <w:noProof/>
        </w:rPr>
        <w:t>17</w:t>
      </w:r>
      <w:r>
        <w:rPr>
          <w:noProof/>
        </w:rPr>
        <w:fldChar w:fldCharType="end"/>
      </w:r>
    </w:p>
    <w:p w14:paraId="5E762CF5" w14:textId="338AAB65" w:rsidR="0092781B" w:rsidRPr="0092781B" w:rsidRDefault="0092781B">
      <w:pPr>
        <w:pStyle w:val="Verzeichnis3"/>
        <w:rPr>
          <w:rFonts w:asciiTheme="minorHAnsi" w:eastAsiaTheme="minorEastAsia" w:hAnsiTheme="minorHAnsi" w:cstheme="minorBidi"/>
          <w:noProof/>
          <w:sz w:val="22"/>
          <w:szCs w:val="22"/>
          <w:lang w:eastAsia="de-AT"/>
        </w:rPr>
      </w:pPr>
      <w:r>
        <w:rPr>
          <w:noProof/>
        </w:rPr>
        <w:t>6.1.2</w:t>
      </w:r>
      <w:r w:rsidRPr="0092781B">
        <w:rPr>
          <w:rFonts w:asciiTheme="minorHAnsi" w:eastAsiaTheme="minorEastAsia" w:hAnsiTheme="minorHAnsi" w:cstheme="minorBidi"/>
          <w:noProof/>
          <w:sz w:val="22"/>
          <w:szCs w:val="22"/>
          <w:lang w:eastAsia="de-AT"/>
        </w:rPr>
        <w:tab/>
      </w:r>
      <w:r>
        <w:rPr>
          <w:noProof/>
        </w:rPr>
        <w:t>Excavation method for the access shafts</w:t>
      </w:r>
      <w:r>
        <w:rPr>
          <w:noProof/>
        </w:rPr>
        <w:tab/>
      </w:r>
      <w:r>
        <w:rPr>
          <w:noProof/>
        </w:rPr>
        <w:fldChar w:fldCharType="begin"/>
      </w:r>
      <w:r>
        <w:rPr>
          <w:noProof/>
        </w:rPr>
        <w:instrText xml:space="preserve"> PAGEREF _Toc24274214 \h </w:instrText>
      </w:r>
      <w:r>
        <w:rPr>
          <w:noProof/>
        </w:rPr>
      </w:r>
      <w:r>
        <w:rPr>
          <w:noProof/>
        </w:rPr>
        <w:fldChar w:fldCharType="separate"/>
      </w:r>
      <w:r>
        <w:rPr>
          <w:noProof/>
        </w:rPr>
        <w:t>19</w:t>
      </w:r>
      <w:r>
        <w:rPr>
          <w:noProof/>
        </w:rPr>
        <w:fldChar w:fldCharType="end"/>
      </w:r>
    </w:p>
    <w:p w14:paraId="76A79E39" w14:textId="69090832" w:rsidR="0092781B" w:rsidRPr="0092781B" w:rsidRDefault="0092781B">
      <w:pPr>
        <w:pStyle w:val="Verzeichnis3"/>
        <w:rPr>
          <w:rFonts w:asciiTheme="minorHAnsi" w:eastAsiaTheme="minorEastAsia" w:hAnsiTheme="minorHAnsi" w:cstheme="minorBidi"/>
          <w:noProof/>
          <w:sz w:val="22"/>
          <w:szCs w:val="22"/>
          <w:lang w:eastAsia="de-AT"/>
        </w:rPr>
      </w:pPr>
      <w:r>
        <w:rPr>
          <w:noProof/>
        </w:rPr>
        <w:t>6.1.3</w:t>
      </w:r>
      <w:r w:rsidRPr="0092781B">
        <w:rPr>
          <w:rFonts w:asciiTheme="minorHAnsi" w:eastAsiaTheme="minorEastAsia" w:hAnsiTheme="minorHAnsi" w:cstheme="minorBidi"/>
          <w:noProof/>
          <w:sz w:val="22"/>
          <w:szCs w:val="22"/>
          <w:lang w:eastAsia="de-AT"/>
        </w:rPr>
        <w:tab/>
      </w:r>
      <w:r>
        <w:rPr>
          <w:noProof/>
        </w:rPr>
        <w:t>Excavation method for an inclined access tunnel</w:t>
      </w:r>
      <w:r>
        <w:rPr>
          <w:noProof/>
        </w:rPr>
        <w:tab/>
      </w:r>
      <w:r>
        <w:rPr>
          <w:noProof/>
        </w:rPr>
        <w:fldChar w:fldCharType="begin"/>
      </w:r>
      <w:r>
        <w:rPr>
          <w:noProof/>
        </w:rPr>
        <w:instrText xml:space="preserve"> PAGEREF _Toc24274215 \h </w:instrText>
      </w:r>
      <w:r>
        <w:rPr>
          <w:noProof/>
        </w:rPr>
      </w:r>
      <w:r>
        <w:rPr>
          <w:noProof/>
        </w:rPr>
        <w:fldChar w:fldCharType="separate"/>
      </w:r>
      <w:r>
        <w:rPr>
          <w:noProof/>
        </w:rPr>
        <w:t>22</w:t>
      </w:r>
      <w:r>
        <w:rPr>
          <w:noProof/>
        </w:rPr>
        <w:fldChar w:fldCharType="end"/>
      </w:r>
    </w:p>
    <w:p w14:paraId="176DEE24" w14:textId="3713495E" w:rsidR="0092781B" w:rsidRPr="0092781B" w:rsidRDefault="0092781B">
      <w:pPr>
        <w:pStyle w:val="Verzeichnis2"/>
        <w:rPr>
          <w:rFonts w:asciiTheme="minorHAnsi" w:eastAsiaTheme="minorEastAsia" w:hAnsiTheme="minorHAnsi" w:cstheme="minorBidi"/>
          <w:noProof/>
          <w:sz w:val="22"/>
          <w:szCs w:val="22"/>
          <w:lang w:eastAsia="de-AT"/>
        </w:rPr>
      </w:pPr>
      <w:r>
        <w:rPr>
          <w:noProof/>
        </w:rPr>
        <w:t>6.2</w:t>
      </w:r>
      <w:r w:rsidRPr="0092781B">
        <w:rPr>
          <w:rFonts w:asciiTheme="minorHAnsi" w:eastAsiaTheme="minorEastAsia" w:hAnsiTheme="minorHAnsi" w:cstheme="minorBidi"/>
          <w:noProof/>
          <w:sz w:val="22"/>
          <w:szCs w:val="22"/>
          <w:lang w:eastAsia="de-AT"/>
        </w:rPr>
        <w:tab/>
      </w:r>
      <w:r>
        <w:rPr>
          <w:noProof/>
        </w:rPr>
        <w:t>Excavation Concept of Underground Structures within the Access Shaft areas</w:t>
      </w:r>
      <w:r>
        <w:rPr>
          <w:noProof/>
        </w:rPr>
        <w:tab/>
      </w:r>
      <w:r>
        <w:rPr>
          <w:noProof/>
        </w:rPr>
        <w:fldChar w:fldCharType="begin"/>
      </w:r>
      <w:r>
        <w:rPr>
          <w:noProof/>
        </w:rPr>
        <w:instrText xml:space="preserve"> PAGEREF _Toc24274216 \h </w:instrText>
      </w:r>
      <w:r>
        <w:rPr>
          <w:noProof/>
        </w:rPr>
      </w:r>
      <w:r>
        <w:rPr>
          <w:noProof/>
        </w:rPr>
        <w:fldChar w:fldCharType="separate"/>
      </w:r>
      <w:r>
        <w:rPr>
          <w:noProof/>
        </w:rPr>
        <w:t>23</w:t>
      </w:r>
      <w:r>
        <w:rPr>
          <w:noProof/>
        </w:rPr>
        <w:fldChar w:fldCharType="end"/>
      </w:r>
    </w:p>
    <w:p w14:paraId="6F559140" w14:textId="6332E4FA" w:rsidR="0092781B" w:rsidRPr="0092781B" w:rsidRDefault="0092781B">
      <w:pPr>
        <w:pStyle w:val="Verzeichnis3"/>
        <w:rPr>
          <w:rFonts w:asciiTheme="minorHAnsi" w:eastAsiaTheme="minorEastAsia" w:hAnsiTheme="minorHAnsi" w:cstheme="minorBidi"/>
          <w:noProof/>
          <w:sz w:val="22"/>
          <w:szCs w:val="22"/>
          <w:lang w:eastAsia="de-AT"/>
        </w:rPr>
      </w:pPr>
      <w:r>
        <w:rPr>
          <w:noProof/>
        </w:rPr>
        <w:t>6.2.1</w:t>
      </w:r>
      <w:r w:rsidRPr="0092781B">
        <w:rPr>
          <w:rFonts w:asciiTheme="minorHAnsi" w:eastAsiaTheme="minorEastAsia" w:hAnsiTheme="minorHAnsi" w:cstheme="minorBidi"/>
          <w:noProof/>
          <w:sz w:val="22"/>
          <w:szCs w:val="22"/>
          <w:lang w:eastAsia="de-AT"/>
        </w:rPr>
        <w:tab/>
      </w:r>
      <w:r>
        <w:rPr>
          <w:noProof/>
        </w:rPr>
        <w:t>Assessment of Excavation Method</w:t>
      </w:r>
      <w:r>
        <w:rPr>
          <w:noProof/>
        </w:rPr>
        <w:tab/>
      </w:r>
      <w:r>
        <w:rPr>
          <w:noProof/>
        </w:rPr>
        <w:fldChar w:fldCharType="begin"/>
      </w:r>
      <w:r>
        <w:rPr>
          <w:noProof/>
        </w:rPr>
        <w:instrText xml:space="preserve"> PAGEREF _Toc24274217 \h </w:instrText>
      </w:r>
      <w:r>
        <w:rPr>
          <w:noProof/>
        </w:rPr>
      </w:r>
      <w:r>
        <w:rPr>
          <w:noProof/>
        </w:rPr>
        <w:fldChar w:fldCharType="separate"/>
      </w:r>
      <w:r>
        <w:rPr>
          <w:noProof/>
        </w:rPr>
        <w:t>23</w:t>
      </w:r>
      <w:r>
        <w:rPr>
          <w:noProof/>
        </w:rPr>
        <w:fldChar w:fldCharType="end"/>
      </w:r>
    </w:p>
    <w:p w14:paraId="40B22A9A" w14:textId="370B8B52" w:rsidR="0092781B" w:rsidRPr="0092781B" w:rsidRDefault="0092781B">
      <w:pPr>
        <w:pStyle w:val="Verzeichnis3"/>
        <w:rPr>
          <w:rFonts w:asciiTheme="minorHAnsi" w:eastAsiaTheme="minorEastAsia" w:hAnsiTheme="minorHAnsi" w:cstheme="minorBidi"/>
          <w:noProof/>
          <w:sz w:val="22"/>
          <w:szCs w:val="22"/>
          <w:lang w:eastAsia="de-AT"/>
        </w:rPr>
      </w:pPr>
      <w:r>
        <w:rPr>
          <w:noProof/>
        </w:rPr>
        <w:t>6.2.2</w:t>
      </w:r>
      <w:r w:rsidRPr="0092781B">
        <w:rPr>
          <w:rFonts w:asciiTheme="minorHAnsi" w:eastAsiaTheme="minorEastAsia" w:hAnsiTheme="minorHAnsi" w:cstheme="minorBidi"/>
          <w:noProof/>
          <w:sz w:val="22"/>
          <w:szCs w:val="22"/>
          <w:lang w:eastAsia="de-AT"/>
        </w:rPr>
        <w:tab/>
      </w:r>
      <w:r>
        <w:rPr>
          <w:noProof/>
        </w:rPr>
        <w:t>Clearance Profile of Caverns, Revision Tunnel and Dewatering Tunnel</w:t>
      </w:r>
      <w:r>
        <w:rPr>
          <w:noProof/>
        </w:rPr>
        <w:tab/>
      </w:r>
      <w:r>
        <w:rPr>
          <w:noProof/>
        </w:rPr>
        <w:fldChar w:fldCharType="begin"/>
      </w:r>
      <w:r>
        <w:rPr>
          <w:noProof/>
        </w:rPr>
        <w:instrText xml:space="preserve"> PAGEREF _Toc24274218 \h </w:instrText>
      </w:r>
      <w:r>
        <w:rPr>
          <w:noProof/>
        </w:rPr>
      </w:r>
      <w:r>
        <w:rPr>
          <w:noProof/>
        </w:rPr>
        <w:fldChar w:fldCharType="separate"/>
      </w:r>
      <w:r>
        <w:rPr>
          <w:noProof/>
        </w:rPr>
        <w:t>24</w:t>
      </w:r>
      <w:r>
        <w:rPr>
          <w:noProof/>
        </w:rPr>
        <w:fldChar w:fldCharType="end"/>
      </w:r>
    </w:p>
    <w:p w14:paraId="0E193495" w14:textId="71CC48E5" w:rsidR="0092781B" w:rsidRPr="0092781B" w:rsidRDefault="0092781B">
      <w:pPr>
        <w:pStyle w:val="Verzeichnis2"/>
        <w:rPr>
          <w:rFonts w:asciiTheme="minorHAnsi" w:eastAsiaTheme="minorEastAsia" w:hAnsiTheme="minorHAnsi" w:cstheme="minorBidi"/>
          <w:noProof/>
          <w:sz w:val="22"/>
          <w:szCs w:val="22"/>
          <w:lang w:eastAsia="de-AT"/>
        </w:rPr>
      </w:pPr>
      <w:r>
        <w:rPr>
          <w:noProof/>
        </w:rPr>
        <w:t>6.3</w:t>
      </w:r>
      <w:r w:rsidRPr="0092781B">
        <w:rPr>
          <w:rFonts w:asciiTheme="minorHAnsi" w:eastAsiaTheme="minorEastAsia" w:hAnsiTheme="minorHAnsi" w:cstheme="minorBidi"/>
          <w:noProof/>
          <w:sz w:val="22"/>
          <w:szCs w:val="22"/>
          <w:lang w:eastAsia="de-AT"/>
        </w:rPr>
        <w:tab/>
      </w:r>
      <w:r>
        <w:rPr>
          <w:noProof/>
        </w:rPr>
        <w:t>Excavation Concept of Gravitational Detection Tunnels</w:t>
      </w:r>
      <w:r>
        <w:rPr>
          <w:noProof/>
        </w:rPr>
        <w:tab/>
      </w:r>
      <w:r>
        <w:rPr>
          <w:noProof/>
        </w:rPr>
        <w:fldChar w:fldCharType="begin"/>
      </w:r>
      <w:r>
        <w:rPr>
          <w:noProof/>
        </w:rPr>
        <w:instrText xml:space="preserve"> PAGEREF _Toc24274219 \h </w:instrText>
      </w:r>
      <w:r>
        <w:rPr>
          <w:noProof/>
        </w:rPr>
      </w:r>
      <w:r>
        <w:rPr>
          <w:noProof/>
        </w:rPr>
        <w:fldChar w:fldCharType="separate"/>
      </w:r>
      <w:r>
        <w:rPr>
          <w:noProof/>
        </w:rPr>
        <w:t>26</w:t>
      </w:r>
      <w:r>
        <w:rPr>
          <w:noProof/>
        </w:rPr>
        <w:fldChar w:fldCharType="end"/>
      </w:r>
    </w:p>
    <w:p w14:paraId="7802FB69" w14:textId="4A719240" w:rsidR="0092781B" w:rsidRPr="0092781B" w:rsidRDefault="0092781B">
      <w:pPr>
        <w:pStyle w:val="Verzeichnis3"/>
        <w:rPr>
          <w:rFonts w:asciiTheme="minorHAnsi" w:eastAsiaTheme="minorEastAsia" w:hAnsiTheme="minorHAnsi" w:cstheme="minorBidi"/>
          <w:noProof/>
          <w:sz w:val="22"/>
          <w:szCs w:val="22"/>
          <w:lang w:eastAsia="de-AT"/>
        </w:rPr>
      </w:pPr>
      <w:r>
        <w:rPr>
          <w:noProof/>
        </w:rPr>
        <w:t>6.3.1</w:t>
      </w:r>
      <w:r w:rsidRPr="0092781B">
        <w:rPr>
          <w:rFonts w:asciiTheme="minorHAnsi" w:eastAsiaTheme="minorEastAsia" w:hAnsiTheme="minorHAnsi" w:cstheme="minorBidi"/>
          <w:noProof/>
          <w:sz w:val="22"/>
          <w:szCs w:val="22"/>
          <w:lang w:eastAsia="de-AT"/>
        </w:rPr>
        <w:tab/>
      </w:r>
      <w:r>
        <w:rPr>
          <w:noProof/>
        </w:rPr>
        <w:t>Assessment of Tunnel Boring Machine type and excavation diameter for excavation of “Gravitation Wave Detection Tunnel.”</w:t>
      </w:r>
      <w:r>
        <w:rPr>
          <w:noProof/>
        </w:rPr>
        <w:tab/>
      </w:r>
      <w:r>
        <w:rPr>
          <w:noProof/>
        </w:rPr>
        <w:fldChar w:fldCharType="begin"/>
      </w:r>
      <w:r>
        <w:rPr>
          <w:noProof/>
        </w:rPr>
        <w:instrText xml:space="preserve"> PAGEREF _Toc24274220 \h </w:instrText>
      </w:r>
      <w:r>
        <w:rPr>
          <w:noProof/>
        </w:rPr>
      </w:r>
      <w:r>
        <w:rPr>
          <w:noProof/>
        </w:rPr>
        <w:fldChar w:fldCharType="separate"/>
      </w:r>
      <w:r>
        <w:rPr>
          <w:noProof/>
        </w:rPr>
        <w:t>26</w:t>
      </w:r>
      <w:r>
        <w:rPr>
          <w:noProof/>
        </w:rPr>
        <w:fldChar w:fldCharType="end"/>
      </w:r>
    </w:p>
    <w:p w14:paraId="2573EFB2" w14:textId="5F728C49" w:rsidR="0092781B" w:rsidRPr="0092781B" w:rsidRDefault="0092781B">
      <w:pPr>
        <w:pStyle w:val="Verzeichnis1"/>
        <w:rPr>
          <w:rFonts w:asciiTheme="minorHAnsi" w:eastAsiaTheme="minorEastAsia" w:hAnsiTheme="minorHAnsi" w:cstheme="minorBidi"/>
          <w:b w:val="0"/>
          <w:noProof/>
          <w:sz w:val="22"/>
          <w:szCs w:val="22"/>
          <w:lang w:eastAsia="de-AT"/>
        </w:rPr>
      </w:pPr>
      <w:r>
        <w:rPr>
          <w:noProof/>
        </w:rPr>
        <w:t>7</w:t>
      </w:r>
      <w:r w:rsidRPr="0092781B">
        <w:rPr>
          <w:rFonts w:asciiTheme="minorHAnsi" w:eastAsiaTheme="minorEastAsia" w:hAnsiTheme="minorHAnsi" w:cstheme="minorBidi"/>
          <w:b w:val="0"/>
          <w:noProof/>
          <w:sz w:val="22"/>
          <w:szCs w:val="22"/>
          <w:lang w:eastAsia="de-AT"/>
        </w:rPr>
        <w:tab/>
      </w:r>
      <w:r>
        <w:rPr>
          <w:noProof/>
        </w:rPr>
        <w:t>Ventilation concept</w:t>
      </w:r>
      <w:r>
        <w:rPr>
          <w:noProof/>
        </w:rPr>
        <w:tab/>
      </w:r>
      <w:r>
        <w:rPr>
          <w:noProof/>
        </w:rPr>
        <w:fldChar w:fldCharType="begin"/>
      </w:r>
      <w:r>
        <w:rPr>
          <w:noProof/>
        </w:rPr>
        <w:instrText xml:space="preserve"> PAGEREF _Toc24274221 \h </w:instrText>
      </w:r>
      <w:r>
        <w:rPr>
          <w:noProof/>
        </w:rPr>
      </w:r>
      <w:r>
        <w:rPr>
          <w:noProof/>
        </w:rPr>
        <w:fldChar w:fldCharType="separate"/>
      </w:r>
      <w:r>
        <w:rPr>
          <w:noProof/>
        </w:rPr>
        <w:t>30</w:t>
      </w:r>
      <w:r>
        <w:rPr>
          <w:noProof/>
        </w:rPr>
        <w:fldChar w:fldCharType="end"/>
      </w:r>
    </w:p>
    <w:p w14:paraId="6BBF3F93" w14:textId="4FD86208" w:rsidR="0092781B" w:rsidRPr="0092781B" w:rsidRDefault="0092781B">
      <w:pPr>
        <w:pStyle w:val="Verzeichnis1"/>
        <w:rPr>
          <w:rFonts w:asciiTheme="minorHAnsi" w:eastAsiaTheme="minorEastAsia" w:hAnsiTheme="minorHAnsi" w:cstheme="minorBidi"/>
          <w:b w:val="0"/>
          <w:noProof/>
          <w:sz w:val="22"/>
          <w:szCs w:val="22"/>
          <w:lang w:eastAsia="de-AT"/>
        </w:rPr>
      </w:pPr>
      <w:r>
        <w:rPr>
          <w:noProof/>
        </w:rPr>
        <w:t>8</w:t>
      </w:r>
      <w:r w:rsidRPr="0092781B">
        <w:rPr>
          <w:rFonts w:asciiTheme="minorHAnsi" w:eastAsiaTheme="minorEastAsia" w:hAnsiTheme="minorHAnsi" w:cstheme="minorBidi"/>
          <w:b w:val="0"/>
          <w:noProof/>
          <w:sz w:val="22"/>
          <w:szCs w:val="22"/>
          <w:lang w:eastAsia="de-AT"/>
        </w:rPr>
        <w:tab/>
      </w:r>
      <w:r>
        <w:rPr>
          <w:noProof/>
        </w:rPr>
        <w:t>Site installation</w:t>
      </w:r>
      <w:r>
        <w:rPr>
          <w:noProof/>
        </w:rPr>
        <w:tab/>
      </w:r>
      <w:r>
        <w:rPr>
          <w:noProof/>
        </w:rPr>
        <w:fldChar w:fldCharType="begin"/>
      </w:r>
      <w:r>
        <w:rPr>
          <w:noProof/>
        </w:rPr>
        <w:instrText xml:space="preserve"> PAGEREF _Toc24274222 \h </w:instrText>
      </w:r>
      <w:r>
        <w:rPr>
          <w:noProof/>
        </w:rPr>
      </w:r>
      <w:r>
        <w:rPr>
          <w:noProof/>
        </w:rPr>
        <w:fldChar w:fldCharType="separate"/>
      </w:r>
      <w:r>
        <w:rPr>
          <w:noProof/>
        </w:rPr>
        <w:t>3</w:t>
      </w:r>
      <w:r>
        <w:rPr>
          <w:noProof/>
        </w:rPr>
        <w:t>1</w:t>
      </w:r>
      <w:r>
        <w:rPr>
          <w:noProof/>
        </w:rPr>
        <w:fldChar w:fldCharType="end"/>
      </w:r>
    </w:p>
    <w:p w14:paraId="22F6E849" w14:textId="732951F5" w:rsidR="0092781B" w:rsidRPr="0092781B" w:rsidRDefault="0092781B">
      <w:pPr>
        <w:pStyle w:val="Verzeichnis1"/>
        <w:rPr>
          <w:rFonts w:asciiTheme="minorHAnsi" w:eastAsiaTheme="minorEastAsia" w:hAnsiTheme="minorHAnsi" w:cstheme="minorBidi"/>
          <w:b w:val="0"/>
          <w:noProof/>
          <w:sz w:val="22"/>
          <w:szCs w:val="22"/>
          <w:lang w:eastAsia="de-AT"/>
        </w:rPr>
      </w:pPr>
      <w:r>
        <w:rPr>
          <w:noProof/>
        </w:rPr>
        <w:t>9</w:t>
      </w:r>
      <w:r w:rsidRPr="0092781B">
        <w:rPr>
          <w:rFonts w:asciiTheme="minorHAnsi" w:eastAsiaTheme="minorEastAsia" w:hAnsiTheme="minorHAnsi" w:cstheme="minorBidi"/>
          <w:b w:val="0"/>
          <w:noProof/>
          <w:sz w:val="22"/>
          <w:szCs w:val="22"/>
          <w:lang w:eastAsia="de-AT"/>
        </w:rPr>
        <w:tab/>
      </w:r>
      <w:r>
        <w:rPr>
          <w:noProof/>
        </w:rPr>
        <w:t>Safety concept</w:t>
      </w:r>
      <w:r>
        <w:rPr>
          <w:noProof/>
        </w:rPr>
        <w:tab/>
      </w:r>
      <w:r>
        <w:rPr>
          <w:noProof/>
        </w:rPr>
        <w:fldChar w:fldCharType="begin"/>
      </w:r>
      <w:r>
        <w:rPr>
          <w:noProof/>
        </w:rPr>
        <w:instrText xml:space="preserve"> PAGEREF _Toc24274223 \h </w:instrText>
      </w:r>
      <w:r>
        <w:rPr>
          <w:noProof/>
        </w:rPr>
      </w:r>
      <w:r>
        <w:rPr>
          <w:noProof/>
        </w:rPr>
        <w:fldChar w:fldCharType="separate"/>
      </w:r>
      <w:r>
        <w:rPr>
          <w:noProof/>
        </w:rPr>
        <w:t>33</w:t>
      </w:r>
      <w:r>
        <w:rPr>
          <w:noProof/>
        </w:rPr>
        <w:fldChar w:fldCharType="end"/>
      </w:r>
    </w:p>
    <w:p w14:paraId="7539F1FD" w14:textId="12EEF512" w:rsidR="0092781B" w:rsidRPr="0092781B" w:rsidRDefault="0092781B">
      <w:pPr>
        <w:pStyle w:val="Verzeichnis2"/>
        <w:rPr>
          <w:rFonts w:asciiTheme="minorHAnsi" w:eastAsiaTheme="minorEastAsia" w:hAnsiTheme="minorHAnsi" w:cstheme="minorBidi"/>
          <w:noProof/>
          <w:sz w:val="22"/>
          <w:szCs w:val="22"/>
          <w:lang w:eastAsia="de-AT"/>
        </w:rPr>
      </w:pPr>
      <w:r>
        <w:rPr>
          <w:noProof/>
        </w:rPr>
        <w:t>9.1</w:t>
      </w:r>
      <w:r w:rsidRPr="0092781B">
        <w:rPr>
          <w:rFonts w:asciiTheme="minorHAnsi" w:eastAsiaTheme="minorEastAsia" w:hAnsiTheme="minorHAnsi" w:cstheme="minorBidi"/>
          <w:noProof/>
          <w:sz w:val="22"/>
          <w:szCs w:val="22"/>
          <w:lang w:eastAsia="de-AT"/>
        </w:rPr>
        <w:tab/>
      </w:r>
      <w:r>
        <w:rPr>
          <w:noProof/>
        </w:rPr>
        <w:t>Shaft access solution</w:t>
      </w:r>
      <w:r>
        <w:rPr>
          <w:noProof/>
        </w:rPr>
        <w:tab/>
      </w:r>
      <w:r>
        <w:rPr>
          <w:noProof/>
        </w:rPr>
        <w:fldChar w:fldCharType="begin"/>
      </w:r>
      <w:r>
        <w:rPr>
          <w:noProof/>
        </w:rPr>
        <w:instrText xml:space="preserve"> PAGEREF _Toc24274224 \h </w:instrText>
      </w:r>
      <w:r>
        <w:rPr>
          <w:noProof/>
        </w:rPr>
      </w:r>
      <w:r>
        <w:rPr>
          <w:noProof/>
        </w:rPr>
        <w:fldChar w:fldCharType="separate"/>
      </w:r>
      <w:r>
        <w:rPr>
          <w:noProof/>
        </w:rPr>
        <w:t>33</w:t>
      </w:r>
      <w:r>
        <w:rPr>
          <w:noProof/>
        </w:rPr>
        <w:fldChar w:fldCharType="end"/>
      </w:r>
    </w:p>
    <w:p w14:paraId="4B055CF6" w14:textId="348E85DE" w:rsidR="0092781B" w:rsidRPr="0092781B" w:rsidRDefault="0092781B">
      <w:pPr>
        <w:pStyle w:val="Verzeichnis2"/>
        <w:rPr>
          <w:rFonts w:asciiTheme="minorHAnsi" w:eastAsiaTheme="minorEastAsia" w:hAnsiTheme="minorHAnsi" w:cstheme="minorBidi"/>
          <w:noProof/>
          <w:sz w:val="22"/>
          <w:szCs w:val="22"/>
          <w:lang w:eastAsia="de-AT"/>
        </w:rPr>
      </w:pPr>
      <w:r>
        <w:rPr>
          <w:noProof/>
        </w:rPr>
        <w:t>9.2</w:t>
      </w:r>
      <w:r w:rsidRPr="0092781B">
        <w:rPr>
          <w:rFonts w:asciiTheme="minorHAnsi" w:eastAsiaTheme="minorEastAsia" w:hAnsiTheme="minorHAnsi" w:cstheme="minorBidi"/>
          <w:noProof/>
          <w:sz w:val="22"/>
          <w:szCs w:val="22"/>
          <w:lang w:eastAsia="de-AT"/>
        </w:rPr>
        <w:tab/>
      </w:r>
      <w:r>
        <w:rPr>
          <w:noProof/>
        </w:rPr>
        <w:t>Inclined Tunnel Access</w:t>
      </w:r>
      <w:r>
        <w:rPr>
          <w:noProof/>
        </w:rPr>
        <w:tab/>
      </w:r>
      <w:r>
        <w:rPr>
          <w:noProof/>
        </w:rPr>
        <w:fldChar w:fldCharType="begin"/>
      </w:r>
      <w:r>
        <w:rPr>
          <w:noProof/>
        </w:rPr>
        <w:instrText xml:space="preserve"> PAGEREF _Toc24274225 \h </w:instrText>
      </w:r>
      <w:r>
        <w:rPr>
          <w:noProof/>
        </w:rPr>
      </w:r>
      <w:r>
        <w:rPr>
          <w:noProof/>
        </w:rPr>
        <w:fldChar w:fldCharType="separate"/>
      </w:r>
      <w:r>
        <w:rPr>
          <w:noProof/>
        </w:rPr>
        <w:t>33</w:t>
      </w:r>
      <w:r>
        <w:rPr>
          <w:noProof/>
        </w:rPr>
        <w:fldChar w:fldCharType="end"/>
      </w:r>
    </w:p>
    <w:p w14:paraId="27CC327E" w14:textId="69866030" w:rsidR="0092781B" w:rsidRPr="0092781B" w:rsidRDefault="0092781B">
      <w:pPr>
        <w:pStyle w:val="Verzeichnis1"/>
        <w:rPr>
          <w:rFonts w:asciiTheme="minorHAnsi" w:eastAsiaTheme="minorEastAsia" w:hAnsiTheme="minorHAnsi" w:cstheme="minorBidi"/>
          <w:b w:val="0"/>
          <w:noProof/>
          <w:sz w:val="22"/>
          <w:szCs w:val="22"/>
          <w:lang w:eastAsia="de-AT"/>
        </w:rPr>
      </w:pPr>
      <w:r>
        <w:rPr>
          <w:noProof/>
        </w:rPr>
        <w:t>10</w:t>
      </w:r>
      <w:r w:rsidRPr="0092781B">
        <w:rPr>
          <w:rFonts w:asciiTheme="minorHAnsi" w:eastAsiaTheme="minorEastAsia" w:hAnsiTheme="minorHAnsi" w:cstheme="minorBidi"/>
          <w:b w:val="0"/>
          <w:noProof/>
          <w:sz w:val="22"/>
          <w:szCs w:val="22"/>
          <w:lang w:eastAsia="de-AT"/>
        </w:rPr>
        <w:tab/>
      </w:r>
      <w:r>
        <w:rPr>
          <w:noProof/>
        </w:rPr>
        <w:t>Transport of mucking material</w:t>
      </w:r>
      <w:r>
        <w:rPr>
          <w:noProof/>
        </w:rPr>
        <w:tab/>
      </w:r>
      <w:r>
        <w:rPr>
          <w:noProof/>
        </w:rPr>
        <w:fldChar w:fldCharType="begin"/>
      </w:r>
      <w:r>
        <w:rPr>
          <w:noProof/>
        </w:rPr>
        <w:instrText xml:space="preserve"> PAGEREF _Toc24274226 \h </w:instrText>
      </w:r>
      <w:r>
        <w:rPr>
          <w:noProof/>
        </w:rPr>
      </w:r>
      <w:r>
        <w:rPr>
          <w:noProof/>
        </w:rPr>
        <w:fldChar w:fldCharType="separate"/>
      </w:r>
      <w:r>
        <w:rPr>
          <w:noProof/>
        </w:rPr>
        <w:t>34</w:t>
      </w:r>
      <w:r>
        <w:rPr>
          <w:noProof/>
        </w:rPr>
        <w:fldChar w:fldCharType="end"/>
      </w:r>
    </w:p>
    <w:p w14:paraId="5FB9DF8B" w14:textId="2ECD6371" w:rsidR="0092781B" w:rsidRPr="0092781B" w:rsidRDefault="0092781B">
      <w:pPr>
        <w:pStyle w:val="Verzeichnis1"/>
        <w:rPr>
          <w:rFonts w:asciiTheme="minorHAnsi" w:eastAsiaTheme="minorEastAsia" w:hAnsiTheme="minorHAnsi" w:cstheme="minorBidi"/>
          <w:b w:val="0"/>
          <w:noProof/>
          <w:sz w:val="22"/>
          <w:szCs w:val="22"/>
          <w:lang w:eastAsia="de-AT"/>
        </w:rPr>
      </w:pPr>
      <w:r>
        <w:rPr>
          <w:noProof/>
        </w:rPr>
        <w:t>11</w:t>
      </w:r>
      <w:r w:rsidRPr="0092781B">
        <w:rPr>
          <w:rFonts w:asciiTheme="minorHAnsi" w:eastAsiaTheme="minorEastAsia" w:hAnsiTheme="minorHAnsi" w:cstheme="minorBidi"/>
          <w:b w:val="0"/>
          <w:noProof/>
          <w:sz w:val="22"/>
          <w:szCs w:val="22"/>
          <w:lang w:eastAsia="de-AT"/>
        </w:rPr>
        <w:tab/>
      </w:r>
      <w:r>
        <w:rPr>
          <w:noProof/>
        </w:rPr>
        <w:t>General Environmental Aspects</w:t>
      </w:r>
      <w:r>
        <w:rPr>
          <w:noProof/>
        </w:rPr>
        <w:tab/>
      </w:r>
      <w:r>
        <w:rPr>
          <w:noProof/>
        </w:rPr>
        <w:fldChar w:fldCharType="begin"/>
      </w:r>
      <w:r>
        <w:rPr>
          <w:noProof/>
        </w:rPr>
        <w:instrText xml:space="preserve"> PAGEREF _Toc24274227 \h </w:instrText>
      </w:r>
      <w:r>
        <w:rPr>
          <w:noProof/>
        </w:rPr>
      </w:r>
      <w:r>
        <w:rPr>
          <w:noProof/>
        </w:rPr>
        <w:fldChar w:fldCharType="separate"/>
      </w:r>
      <w:r>
        <w:rPr>
          <w:noProof/>
        </w:rPr>
        <w:t>35</w:t>
      </w:r>
      <w:r>
        <w:rPr>
          <w:noProof/>
        </w:rPr>
        <w:fldChar w:fldCharType="end"/>
      </w:r>
    </w:p>
    <w:p w14:paraId="78C1B42E" w14:textId="294351E7" w:rsidR="0092781B" w:rsidRPr="0092781B" w:rsidRDefault="0092781B">
      <w:pPr>
        <w:pStyle w:val="Verzeichnis1"/>
        <w:rPr>
          <w:rFonts w:asciiTheme="minorHAnsi" w:eastAsiaTheme="minorEastAsia" w:hAnsiTheme="minorHAnsi" w:cstheme="minorBidi"/>
          <w:b w:val="0"/>
          <w:noProof/>
          <w:sz w:val="22"/>
          <w:szCs w:val="22"/>
          <w:lang w:eastAsia="de-AT"/>
        </w:rPr>
      </w:pPr>
      <w:r>
        <w:rPr>
          <w:noProof/>
        </w:rPr>
        <w:t>12</w:t>
      </w:r>
      <w:r w:rsidRPr="0092781B">
        <w:rPr>
          <w:rFonts w:asciiTheme="minorHAnsi" w:eastAsiaTheme="minorEastAsia" w:hAnsiTheme="minorHAnsi" w:cstheme="minorBidi"/>
          <w:b w:val="0"/>
          <w:noProof/>
          <w:sz w:val="22"/>
          <w:szCs w:val="22"/>
          <w:lang w:eastAsia="de-AT"/>
        </w:rPr>
        <w:tab/>
      </w:r>
      <w:r>
        <w:rPr>
          <w:noProof/>
        </w:rPr>
        <w:t>Proposal for preliminary logistical concepts and construction time</w:t>
      </w:r>
      <w:r>
        <w:rPr>
          <w:noProof/>
        </w:rPr>
        <w:tab/>
      </w:r>
      <w:r>
        <w:rPr>
          <w:noProof/>
        </w:rPr>
        <w:fldChar w:fldCharType="begin"/>
      </w:r>
      <w:r>
        <w:rPr>
          <w:noProof/>
        </w:rPr>
        <w:instrText xml:space="preserve"> PAGEREF _Toc24274228 \h </w:instrText>
      </w:r>
      <w:r>
        <w:rPr>
          <w:noProof/>
        </w:rPr>
      </w:r>
      <w:r>
        <w:rPr>
          <w:noProof/>
        </w:rPr>
        <w:fldChar w:fldCharType="separate"/>
      </w:r>
      <w:r>
        <w:rPr>
          <w:noProof/>
        </w:rPr>
        <w:t>36</w:t>
      </w:r>
      <w:r>
        <w:rPr>
          <w:noProof/>
        </w:rPr>
        <w:fldChar w:fldCharType="end"/>
      </w:r>
    </w:p>
    <w:p w14:paraId="3A2A3D00" w14:textId="0063F138" w:rsidR="0092781B" w:rsidRPr="0092781B" w:rsidRDefault="0092781B">
      <w:pPr>
        <w:pStyle w:val="Verzeichnis1"/>
        <w:rPr>
          <w:rFonts w:asciiTheme="minorHAnsi" w:eastAsiaTheme="minorEastAsia" w:hAnsiTheme="minorHAnsi" w:cstheme="minorBidi"/>
          <w:b w:val="0"/>
          <w:noProof/>
          <w:sz w:val="22"/>
          <w:szCs w:val="22"/>
          <w:lang w:eastAsia="de-AT"/>
        </w:rPr>
      </w:pPr>
      <w:r>
        <w:rPr>
          <w:noProof/>
        </w:rPr>
        <w:t>13</w:t>
      </w:r>
      <w:r w:rsidRPr="0092781B">
        <w:rPr>
          <w:rFonts w:asciiTheme="minorHAnsi" w:eastAsiaTheme="minorEastAsia" w:hAnsiTheme="minorHAnsi" w:cstheme="minorBidi"/>
          <w:b w:val="0"/>
          <w:noProof/>
          <w:sz w:val="22"/>
          <w:szCs w:val="22"/>
          <w:lang w:eastAsia="de-AT"/>
        </w:rPr>
        <w:tab/>
      </w:r>
      <w:r>
        <w:rPr>
          <w:noProof/>
        </w:rPr>
        <w:t>Preliminary assessment of construction costs</w:t>
      </w:r>
      <w:r>
        <w:rPr>
          <w:noProof/>
        </w:rPr>
        <w:tab/>
      </w:r>
      <w:r>
        <w:rPr>
          <w:noProof/>
        </w:rPr>
        <w:fldChar w:fldCharType="begin"/>
      </w:r>
      <w:r>
        <w:rPr>
          <w:noProof/>
        </w:rPr>
        <w:instrText xml:space="preserve"> PAGEREF _Toc24274229 \h </w:instrText>
      </w:r>
      <w:r>
        <w:rPr>
          <w:noProof/>
        </w:rPr>
      </w:r>
      <w:r>
        <w:rPr>
          <w:noProof/>
        </w:rPr>
        <w:fldChar w:fldCharType="separate"/>
      </w:r>
      <w:r>
        <w:rPr>
          <w:noProof/>
        </w:rPr>
        <w:t>40</w:t>
      </w:r>
      <w:r>
        <w:rPr>
          <w:noProof/>
        </w:rPr>
        <w:fldChar w:fldCharType="end"/>
      </w:r>
    </w:p>
    <w:p w14:paraId="0172FF3F" w14:textId="0B6D0F3F" w:rsidR="0092781B" w:rsidRPr="0092781B" w:rsidRDefault="0092781B">
      <w:pPr>
        <w:pStyle w:val="Verzeichnis1"/>
        <w:rPr>
          <w:rFonts w:asciiTheme="minorHAnsi" w:eastAsiaTheme="minorEastAsia" w:hAnsiTheme="minorHAnsi" w:cstheme="minorBidi"/>
          <w:b w:val="0"/>
          <w:noProof/>
          <w:sz w:val="22"/>
          <w:szCs w:val="22"/>
          <w:lang w:eastAsia="de-AT"/>
        </w:rPr>
      </w:pPr>
      <w:r>
        <w:rPr>
          <w:noProof/>
        </w:rPr>
        <w:t>14</w:t>
      </w:r>
      <w:r w:rsidRPr="0092781B">
        <w:rPr>
          <w:rFonts w:asciiTheme="minorHAnsi" w:eastAsiaTheme="minorEastAsia" w:hAnsiTheme="minorHAnsi" w:cstheme="minorBidi"/>
          <w:b w:val="0"/>
          <w:noProof/>
          <w:sz w:val="22"/>
          <w:szCs w:val="22"/>
          <w:lang w:eastAsia="de-AT"/>
        </w:rPr>
        <w:tab/>
      </w:r>
      <w:r>
        <w:rPr>
          <w:noProof/>
        </w:rPr>
        <w:t>Identification of main project risks and specification of mitigation measures</w:t>
      </w:r>
      <w:r>
        <w:rPr>
          <w:noProof/>
        </w:rPr>
        <w:tab/>
      </w:r>
      <w:r>
        <w:rPr>
          <w:noProof/>
        </w:rPr>
        <w:fldChar w:fldCharType="begin"/>
      </w:r>
      <w:r>
        <w:rPr>
          <w:noProof/>
        </w:rPr>
        <w:instrText xml:space="preserve"> PAGEREF _Toc24274230 \h </w:instrText>
      </w:r>
      <w:r>
        <w:rPr>
          <w:noProof/>
        </w:rPr>
      </w:r>
      <w:r>
        <w:rPr>
          <w:noProof/>
        </w:rPr>
        <w:fldChar w:fldCharType="separate"/>
      </w:r>
      <w:r>
        <w:rPr>
          <w:noProof/>
        </w:rPr>
        <w:t>42</w:t>
      </w:r>
      <w:r>
        <w:rPr>
          <w:noProof/>
        </w:rPr>
        <w:fldChar w:fldCharType="end"/>
      </w:r>
    </w:p>
    <w:p w14:paraId="33B6C9FC" w14:textId="493CC5CB" w:rsidR="0092781B" w:rsidRDefault="0092781B">
      <w:pPr>
        <w:pStyle w:val="Verzeichnis1"/>
        <w:rPr>
          <w:rFonts w:asciiTheme="minorHAnsi" w:eastAsiaTheme="minorEastAsia" w:hAnsiTheme="minorHAnsi" w:cstheme="minorBidi"/>
          <w:b w:val="0"/>
          <w:noProof/>
          <w:sz w:val="22"/>
          <w:szCs w:val="22"/>
          <w:lang w:val="de-AT" w:eastAsia="de-AT"/>
        </w:rPr>
      </w:pPr>
      <w:r>
        <w:rPr>
          <w:noProof/>
        </w:rPr>
        <w:lastRenderedPageBreak/>
        <w:t>15</w:t>
      </w:r>
      <w:r>
        <w:rPr>
          <w:rFonts w:asciiTheme="minorHAnsi" w:eastAsiaTheme="minorEastAsia" w:hAnsiTheme="minorHAnsi" w:cstheme="minorBidi"/>
          <w:b w:val="0"/>
          <w:noProof/>
          <w:sz w:val="22"/>
          <w:szCs w:val="22"/>
          <w:lang w:val="de-AT" w:eastAsia="de-AT"/>
        </w:rPr>
        <w:tab/>
      </w:r>
      <w:r>
        <w:rPr>
          <w:noProof/>
        </w:rPr>
        <w:t>Summary</w:t>
      </w:r>
      <w:r>
        <w:rPr>
          <w:noProof/>
        </w:rPr>
        <w:tab/>
      </w:r>
      <w:r>
        <w:rPr>
          <w:noProof/>
        </w:rPr>
        <w:fldChar w:fldCharType="begin"/>
      </w:r>
      <w:r>
        <w:rPr>
          <w:noProof/>
        </w:rPr>
        <w:instrText xml:space="preserve"> PAGEREF _Toc24274231 \h </w:instrText>
      </w:r>
      <w:r>
        <w:rPr>
          <w:noProof/>
        </w:rPr>
      </w:r>
      <w:r>
        <w:rPr>
          <w:noProof/>
        </w:rPr>
        <w:fldChar w:fldCharType="separate"/>
      </w:r>
      <w:r>
        <w:rPr>
          <w:noProof/>
        </w:rPr>
        <w:t>43</w:t>
      </w:r>
      <w:r>
        <w:rPr>
          <w:noProof/>
        </w:rPr>
        <w:fldChar w:fldCharType="end"/>
      </w:r>
    </w:p>
    <w:p w14:paraId="6A023EEF" w14:textId="72BD9E64" w:rsidR="00842E96" w:rsidRPr="00327961" w:rsidRDefault="00572842" w:rsidP="0047239A">
      <w:pPr>
        <w:pStyle w:val="Verzeichnis1"/>
      </w:pPr>
      <w:r w:rsidRPr="00327961">
        <w:fldChar w:fldCharType="end"/>
      </w:r>
      <w:r w:rsidR="00842E96" w:rsidRPr="00327961">
        <w:br w:type="page"/>
      </w:r>
    </w:p>
    <w:p w14:paraId="2A7BE7C4" w14:textId="77777777" w:rsidR="00572842" w:rsidRPr="00327961" w:rsidRDefault="00572842" w:rsidP="00572842"/>
    <w:p w14:paraId="75995B4B" w14:textId="509BA0B8" w:rsidR="00572842" w:rsidRPr="00327961" w:rsidRDefault="002A3B7A" w:rsidP="00572842">
      <w:pPr>
        <w:rPr>
          <w:sz w:val="17"/>
        </w:rPr>
      </w:pPr>
      <w:r w:rsidRPr="00327961">
        <w:rPr>
          <w:sz w:val="17"/>
        </w:rPr>
        <w:t>Enclosures</w:t>
      </w:r>
    </w:p>
    <w:p w14:paraId="175032D3" w14:textId="5CAE0BF0" w:rsidR="00572842" w:rsidRPr="00327961" w:rsidRDefault="002A3B7A" w:rsidP="00572842">
      <w:r w:rsidRPr="00327961">
        <w:t>none</w:t>
      </w:r>
    </w:p>
    <w:p w14:paraId="7ABA95C0" w14:textId="77777777" w:rsidR="00572842" w:rsidRPr="00327961" w:rsidRDefault="00572842" w:rsidP="00572842"/>
    <w:p w14:paraId="7BF7AC48" w14:textId="1B18B378" w:rsidR="001353C9" w:rsidRPr="00327961" w:rsidRDefault="007809B7" w:rsidP="0087751A">
      <w:pPr>
        <w:jc w:val="left"/>
      </w:pPr>
      <w:r w:rsidRPr="00327961">
        <w:rPr>
          <w:sz w:val="17"/>
        </w:rPr>
        <w:t>Compilation</w:t>
      </w:r>
      <w:r w:rsidR="00842E96" w:rsidRPr="00327961">
        <w:br/>
      </w:r>
      <w:r w:rsidR="00572842" w:rsidRPr="00327961">
        <w:t>H</w:t>
      </w:r>
      <w:r w:rsidR="0087751A" w:rsidRPr="00327961">
        <w:t>.</w:t>
      </w:r>
      <w:r w:rsidR="00572842" w:rsidRPr="00327961">
        <w:t xml:space="preserve"> Wannenmacher</w:t>
      </w:r>
    </w:p>
    <w:p w14:paraId="69ECF391" w14:textId="0566384B" w:rsidR="001353C9" w:rsidRPr="00327961" w:rsidRDefault="001353C9" w:rsidP="0087751A">
      <w:pPr>
        <w:jc w:val="left"/>
      </w:pPr>
      <w:r w:rsidRPr="00327961">
        <w:t>R. Knopf</w:t>
      </w:r>
    </w:p>
    <w:p w14:paraId="7394D663" w14:textId="1DA9D5EB" w:rsidR="00572842" w:rsidRPr="00327961" w:rsidRDefault="001353C9" w:rsidP="0087751A">
      <w:pPr>
        <w:jc w:val="left"/>
      </w:pPr>
      <w:r w:rsidRPr="00327961">
        <w:t>M.</w:t>
      </w:r>
      <w:r w:rsidR="0047239A">
        <w:t xml:space="preserve"> </w:t>
      </w:r>
      <w:r w:rsidRPr="00327961">
        <w:t>Eder</w:t>
      </w:r>
      <w:r w:rsidR="00A071A0" w:rsidRPr="00327961">
        <w:br/>
      </w:r>
    </w:p>
    <w:p w14:paraId="147B3932" w14:textId="77777777" w:rsidR="007C75A0" w:rsidRPr="00327961" w:rsidRDefault="007C75A0" w:rsidP="00572842"/>
    <w:p w14:paraId="564DEFC8" w14:textId="2F200FB4" w:rsidR="00572842" w:rsidRPr="00327961" w:rsidRDefault="002A3B7A" w:rsidP="00572842">
      <w:pPr>
        <w:rPr>
          <w:sz w:val="17"/>
        </w:rPr>
      </w:pPr>
      <w:r w:rsidRPr="00327961">
        <w:rPr>
          <w:sz w:val="17"/>
        </w:rPr>
        <w:t>Distribution list</w:t>
      </w:r>
    </w:p>
    <w:p w14:paraId="548E7E07" w14:textId="04EBC6B3" w:rsidR="00D302DE" w:rsidRPr="00327961" w:rsidRDefault="00D302DE" w:rsidP="00D302DE">
      <w:r w:rsidRPr="00327961">
        <w:t>Prof. F</w:t>
      </w:r>
      <w:r w:rsidR="0087751A" w:rsidRPr="00327961">
        <w:t xml:space="preserve">. </w:t>
      </w:r>
      <w:r w:rsidRPr="00327961">
        <w:t>Linde, PhD.</w:t>
      </w:r>
    </w:p>
    <w:p w14:paraId="71D4FDDA" w14:textId="7F110D92" w:rsidR="00D302DE" w:rsidRPr="00327961" w:rsidRDefault="005E53C5" w:rsidP="00572842">
      <w:r w:rsidRPr="00327961">
        <w:t xml:space="preserve">Prof. </w:t>
      </w:r>
      <w:r w:rsidR="002A3B7A" w:rsidRPr="00327961">
        <w:t>F</w:t>
      </w:r>
      <w:r w:rsidR="0087751A" w:rsidRPr="00327961">
        <w:t xml:space="preserve">. </w:t>
      </w:r>
      <w:r w:rsidR="002A3B7A" w:rsidRPr="00327961">
        <w:t>Amann</w:t>
      </w:r>
      <w:r w:rsidRPr="00327961">
        <w:t>, PhD.</w:t>
      </w:r>
    </w:p>
    <w:p w14:paraId="1CE039C2" w14:textId="77777777" w:rsidR="00572842" w:rsidRPr="00327961" w:rsidRDefault="00572842" w:rsidP="00572842"/>
    <w:p w14:paraId="61148D28" w14:textId="2913CD5B" w:rsidR="00572842" w:rsidRPr="00327961" w:rsidRDefault="002A3B7A" w:rsidP="00572842">
      <w:pPr>
        <w:rPr>
          <w:sz w:val="17"/>
        </w:rPr>
      </w:pPr>
      <w:r w:rsidRPr="00327961">
        <w:rPr>
          <w:sz w:val="17"/>
        </w:rPr>
        <w:t xml:space="preserve">Classification </w:t>
      </w:r>
    </w:p>
    <w:p w14:paraId="6C7834E2" w14:textId="0BEADE96" w:rsidR="00572842" w:rsidRPr="00327961" w:rsidRDefault="00842E96" w:rsidP="00572842">
      <w:r w:rsidRPr="00327961">
        <w:t>no</w:t>
      </w:r>
      <w:r w:rsidR="007F5DF7" w:rsidRPr="00327961">
        <w:t>t</w:t>
      </w:r>
      <w:r w:rsidRPr="00327961">
        <w:t xml:space="preserve"> restricted.</w:t>
      </w:r>
    </w:p>
    <w:p w14:paraId="5A91BDE2" w14:textId="77777777" w:rsidR="00572842" w:rsidRPr="00327961" w:rsidRDefault="00572842" w:rsidP="00572842"/>
    <w:p w14:paraId="242E63A4" w14:textId="77777777" w:rsidR="00572842" w:rsidRPr="00327961" w:rsidRDefault="00572842">
      <w:r w:rsidRPr="00327961">
        <w:br w:type="page"/>
      </w:r>
    </w:p>
    <w:p w14:paraId="22B14A92" w14:textId="03CA0779" w:rsidR="00FB5E20" w:rsidRPr="00327961" w:rsidRDefault="002A3B7A" w:rsidP="00732C11">
      <w:pPr>
        <w:pStyle w:val="berschrift1"/>
      </w:pPr>
      <w:bookmarkStart w:id="0" w:name="_Toc507698348"/>
      <w:bookmarkStart w:id="1" w:name="_Toc24274200"/>
      <w:r w:rsidRPr="00327961">
        <w:lastRenderedPageBreak/>
        <w:t xml:space="preserve">Project </w:t>
      </w:r>
      <w:r w:rsidR="0087751A" w:rsidRPr="00327961">
        <w:t>d</w:t>
      </w:r>
      <w:r w:rsidRPr="00327961">
        <w:t xml:space="preserve">escription </w:t>
      </w:r>
      <w:r w:rsidR="007809B7" w:rsidRPr="00327961">
        <w:t>and scope of work</w:t>
      </w:r>
      <w:bookmarkEnd w:id="1"/>
      <w:r w:rsidR="007809B7" w:rsidRPr="00327961">
        <w:t xml:space="preserve"> </w:t>
      </w:r>
    </w:p>
    <w:bookmarkEnd w:id="0"/>
    <w:p w14:paraId="496B368C" w14:textId="4F7F06AA" w:rsidR="0074269B" w:rsidRPr="00327961" w:rsidRDefault="004040FD" w:rsidP="00572842">
      <w:r w:rsidRPr="00327961">
        <w:t xml:space="preserve">The </w:t>
      </w:r>
      <w:r w:rsidR="0000256E" w:rsidRPr="00327961">
        <w:t xml:space="preserve">proposed underground scheme of the Einstein </w:t>
      </w:r>
      <w:r w:rsidR="0087751A" w:rsidRPr="00327961">
        <w:t>T</w:t>
      </w:r>
      <w:r w:rsidR="0000256E" w:rsidRPr="00327961">
        <w:t xml:space="preserve">elescope consists of </w:t>
      </w:r>
      <w:r w:rsidR="005E53C5" w:rsidRPr="00327961">
        <w:t xml:space="preserve">various tunnels </w:t>
      </w:r>
      <w:r w:rsidR="0000256E" w:rsidRPr="00327961">
        <w:t>and caverns</w:t>
      </w:r>
      <w:r w:rsidR="001353C9" w:rsidRPr="00327961">
        <w:t xml:space="preserve"> to host an underground laboratory</w:t>
      </w:r>
      <w:r w:rsidR="0000256E" w:rsidRPr="00327961">
        <w:t>. The arrangement of the</w:t>
      </w:r>
      <w:r w:rsidR="0087751A" w:rsidRPr="00327961">
        <w:t>se</w:t>
      </w:r>
      <w:r w:rsidR="0000256E" w:rsidRPr="00327961">
        <w:t xml:space="preserve"> </w:t>
      </w:r>
      <w:r w:rsidR="005E53C5" w:rsidRPr="00327961">
        <w:t>underground structure</w:t>
      </w:r>
      <w:r w:rsidR="0087751A" w:rsidRPr="00327961">
        <w:t>s</w:t>
      </w:r>
      <w:r w:rsidR="0000256E" w:rsidRPr="00327961">
        <w:t xml:space="preserve"> forms an equilateral triangle with a side length of approximately 10 km. Each corner of the </w:t>
      </w:r>
      <w:r w:rsidR="00547A64" w:rsidRPr="00327961">
        <w:t>triangle</w:t>
      </w:r>
      <w:r w:rsidR="0000256E" w:rsidRPr="00327961">
        <w:t xml:space="preserve"> hosts a large cavern structure. </w:t>
      </w:r>
    </w:p>
    <w:p w14:paraId="32E50677" w14:textId="12792553" w:rsidR="001353C9" w:rsidRPr="00327961" w:rsidRDefault="0000256E" w:rsidP="00572842">
      <w:r w:rsidRPr="00327961">
        <w:t xml:space="preserve">The access </w:t>
      </w:r>
      <w:r w:rsidR="00FA5C69" w:rsidRPr="00327961">
        <w:t>to</w:t>
      </w:r>
      <w:r w:rsidRPr="00327961">
        <w:t xml:space="preserve"> the underground scheme is provided </w:t>
      </w:r>
      <w:r w:rsidR="001353C9" w:rsidRPr="00327961">
        <w:t xml:space="preserve">either </w:t>
      </w:r>
      <w:r w:rsidR="0087751A" w:rsidRPr="00327961">
        <w:t>by</w:t>
      </w:r>
      <w:r w:rsidR="001353C9" w:rsidRPr="00327961">
        <w:t xml:space="preserve"> an inclined </w:t>
      </w:r>
      <w:r w:rsidR="0047239A">
        <w:t>tunnel</w:t>
      </w:r>
      <w:r w:rsidR="001353C9" w:rsidRPr="00327961">
        <w:t xml:space="preserve"> or</w:t>
      </w:r>
      <w:r w:rsidR="0074269B" w:rsidRPr="00327961">
        <w:t xml:space="preserve"> </w:t>
      </w:r>
      <w:r w:rsidR="001353C9" w:rsidRPr="00327961">
        <w:t>a</w:t>
      </w:r>
      <w:r w:rsidR="0047239A">
        <w:t xml:space="preserve"> vertical</w:t>
      </w:r>
      <w:r w:rsidR="001353C9" w:rsidRPr="00327961">
        <w:t xml:space="preserve"> </w:t>
      </w:r>
      <w:r w:rsidR="0074269B" w:rsidRPr="00327961">
        <w:t>shaft</w:t>
      </w:r>
      <w:r w:rsidR="00074E7D" w:rsidRPr="00327961">
        <w:t xml:space="preserve">. </w:t>
      </w:r>
    </w:p>
    <w:p w14:paraId="00174F46" w14:textId="0F52E545" w:rsidR="00074E7D" w:rsidRPr="00327961" w:rsidRDefault="00074E7D" w:rsidP="00572842">
      <w:r w:rsidRPr="00327961">
        <w:t>The overall underground s</w:t>
      </w:r>
      <w:r w:rsidR="00FA5C69" w:rsidRPr="00327961">
        <w:t>ystem</w:t>
      </w:r>
      <w:r w:rsidRPr="00327961">
        <w:t xml:space="preserve"> is situated 2</w:t>
      </w:r>
      <w:r w:rsidR="0087751A" w:rsidRPr="00327961">
        <w:t>50 </w:t>
      </w:r>
      <w:r w:rsidRPr="00327961">
        <w:t xml:space="preserve">m below the surface. </w:t>
      </w:r>
      <w:r w:rsidR="007F5DF7" w:rsidRPr="00327961">
        <w:t xml:space="preserve">The Civil Engineering Scan for Einstein Telescope </w:t>
      </w:r>
      <w:r w:rsidR="007F5DF7" w:rsidRPr="00327961">
        <w:fldChar w:fldCharType="begin"/>
      </w:r>
      <w:r w:rsidR="007F5DF7" w:rsidRPr="00327961">
        <w:instrText xml:space="preserve"> REF _Ref10709268 \r \h </w:instrText>
      </w:r>
      <w:r w:rsidR="00BB7292" w:rsidRPr="00327961">
        <w:instrText xml:space="preserve"> \* MERGEFORMAT </w:instrText>
      </w:r>
      <w:r w:rsidR="007F5DF7" w:rsidRPr="00327961">
        <w:fldChar w:fldCharType="separate"/>
      </w:r>
      <w:r w:rsidR="002C5441">
        <w:t>[1]</w:t>
      </w:r>
      <w:r w:rsidR="007F5DF7" w:rsidRPr="00327961">
        <w:fldChar w:fldCharType="end"/>
      </w:r>
      <w:r w:rsidR="007F5DF7" w:rsidRPr="00327961">
        <w:t xml:space="preserve"> defines </w:t>
      </w:r>
      <w:r w:rsidR="0087751A" w:rsidRPr="00327961">
        <w:t>an internal</w:t>
      </w:r>
      <w:r w:rsidR="007F5DF7" w:rsidRPr="00327961">
        <w:t xml:space="preserve"> </w:t>
      </w:r>
      <w:r w:rsidRPr="00327961">
        <w:t>clearance profile (Ø</w:t>
      </w:r>
      <w:r w:rsidR="0087751A" w:rsidRPr="00327961">
        <w:rPr>
          <w:vertAlign w:val="subscript"/>
        </w:rPr>
        <w:t>INT</w:t>
      </w:r>
      <w:r w:rsidRPr="00327961">
        <w:t> = 5,5 m)</w:t>
      </w:r>
      <w:r w:rsidR="0087751A" w:rsidRPr="00327961">
        <w:t xml:space="preserve"> for the erection the vacuum pipes</w:t>
      </w:r>
      <w:r w:rsidR="0047239A">
        <w:t>.</w:t>
      </w:r>
    </w:p>
    <w:p w14:paraId="627649DB" w14:textId="77777777" w:rsidR="00074E7D" w:rsidRPr="00327961" w:rsidRDefault="00074E7D" w:rsidP="00572842"/>
    <w:p w14:paraId="0A8F2FB5" w14:textId="61E1D748" w:rsidR="00074E7D" w:rsidRPr="00327961" w:rsidRDefault="00074E7D" w:rsidP="00074E7D">
      <w:r w:rsidRPr="00327961">
        <w:t>The actual design basis of the underground scheme is preliminary nature. The overall scope of work includes herby following general tasks:</w:t>
      </w:r>
    </w:p>
    <w:p w14:paraId="75DB3620" w14:textId="77777777" w:rsidR="00074E7D" w:rsidRPr="00327961" w:rsidRDefault="00074E7D" w:rsidP="00074E7D">
      <w:pPr>
        <w:ind w:left="924" w:hanging="357"/>
      </w:pPr>
    </w:p>
    <w:p w14:paraId="1B376939" w14:textId="188F46C8" w:rsidR="006E48F2" w:rsidRPr="00327961" w:rsidRDefault="00074E7D" w:rsidP="006E48F2">
      <w:pPr>
        <w:ind w:left="924" w:hanging="357"/>
      </w:pPr>
      <w:r w:rsidRPr="00327961">
        <w:sym w:font="Wingdings" w:char="F0E0"/>
      </w:r>
      <w:r w:rsidRPr="00327961">
        <w:t xml:space="preserve"> </w:t>
      </w:r>
      <w:r w:rsidR="00FA5C69" w:rsidRPr="00327961">
        <w:t>description</w:t>
      </w:r>
      <w:r w:rsidRPr="00327961">
        <w:t xml:space="preserve"> of </w:t>
      </w:r>
      <w:r w:rsidR="006E48F2" w:rsidRPr="00327961">
        <w:t xml:space="preserve">the </w:t>
      </w:r>
      <w:r w:rsidR="00FA5C69" w:rsidRPr="00327961">
        <w:t>actual</w:t>
      </w:r>
      <w:r w:rsidR="006E48F2" w:rsidRPr="00327961">
        <w:t xml:space="preserve"> underground scheme layout, </w:t>
      </w:r>
    </w:p>
    <w:p w14:paraId="04BA7F4C" w14:textId="71F69D91" w:rsidR="006E48F2" w:rsidRPr="00327961" w:rsidRDefault="006E48F2" w:rsidP="006E48F2">
      <w:pPr>
        <w:ind w:left="924" w:hanging="357"/>
      </w:pPr>
      <w:r w:rsidRPr="00327961">
        <w:sym w:font="Wingdings" w:char="F0E0"/>
      </w:r>
      <w:r w:rsidRPr="00327961">
        <w:t xml:space="preserve"> basic geological study of the project area</w:t>
      </w:r>
    </w:p>
    <w:p w14:paraId="0034427C" w14:textId="54C2B204" w:rsidR="007809B7" w:rsidRPr="00327961" w:rsidRDefault="00074E7D" w:rsidP="00074E7D">
      <w:pPr>
        <w:ind w:left="924" w:hanging="357"/>
      </w:pPr>
      <w:r w:rsidRPr="00327961">
        <w:sym w:font="Wingdings" w:char="F0E0"/>
      </w:r>
      <w:r w:rsidR="007809B7" w:rsidRPr="00327961">
        <w:t xml:space="preserve"> proposal of</w:t>
      </w:r>
      <w:r w:rsidR="006E48F2" w:rsidRPr="00327961">
        <w:t xml:space="preserve"> preliminary</w:t>
      </w:r>
      <w:r w:rsidR="007809B7" w:rsidRPr="00327961">
        <w:t xml:space="preserve"> </w:t>
      </w:r>
      <w:r w:rsidR="00A80F1E" w:rsidRPr="00327961">
        <w:t xml:space="preserve">excavation, grouting </w:t>
      </w:r>
      <w:r w:rsidR="007809B7" w:rsidRPr="00327961">
        <w:t xml:space="preserve">and lining concept </w:t>
      </w:r>
    </w:p>
    <w:p w14:paraId="36121E3E" w14:textId="0CD97608" w:rsidR="006E48F2" w:rsidRPr="00327961" w:rsidRDefault="006E48F2" w:rsidP="00074E7D">
      <w:pPr>
        <w:ind w:left="924" w:hanging="357"/>
      </w:pPr>
      <w:r w:rsidRPr="00327961">
        <w:sym w:font="Wingdings" w:char="F0E0"/>
      </w:r>
      <w:r w:rsidRPr="00327961">
        <w:t xml:space="preserve"> proposal of preliminary ventilation concept</w:t>
      </w:r>
    </w:p>
    <w:p w14:paraId="7E24E522" w14:textId="00AA5E65" w:rsidR="007809B7" w:rsidRPr="00327961" w:rsidRDefault="007809B7" w:rsidP="006E48F2">
      <w:pPr>
        <w:ind w:left="924" w:hanging="357"/>
      </w:pPr>
      <w:r w:rsidRPr="00327961">
        <w:sym w:font="Wingdings" w:char="F0E0"/>
      </w:r>
      <w:r w:rsidRPr="00327961">
        <w:t xml:space="preserve"> </w:t>
      </w:r>
      <w:r w:rsidR="006E48F2" w:rsidRPr="00327961">
        <w:t>proposal</w:t>
      </w:r>
      <w:r w:rsidRPr="00327961">
        <w:t xml:space="preserve"> of </w:t>
      </w:r>
      <w:r w:rsidR="006E48F2" w:rsidRPr="00327961">
        <w:t xml:space="preserve">preliminary </w:t>
      </w:r>
      <w:r w:rsidRPr="00327961">
        <w:t>logistical concepts</w:t>
      </w:r>
    </w:p>
    <w:p w14:paraId="3DF88224" w14:textId="0EA4F866" w:rsidR="007809B7" w:rsidRPr="00327961" w:rsidRDefault="007809B7" w:rsidP="00074E7D">
      <w:pPr>
        <w:ind w:left="924" w:hanging="357"/>
      </w:pPr>
      <w:r w:rsidRPr="00327961">
        <w:sym w:font="Wingdings" w:char="F0E0"/>
      </w:r>
      <w:r w:rsidRPr="00327961">
        <w:t xml:space="preserve"> </w:t>
      </w:r>
      <w:r w:rsidR="00FA5C69" w:rsidRPr="00327961">
        <w:t>benchmark</w:t>
      </w:r>
      <w:r w:rsidRPr="00327961">
        <w:t xml:space="preserve"> assessment of construction costs</w:t>
      </w:r>
    </w:p>
    <w:p w14:paraId="604620BB" w14:textId="7FB1BC3F" w:rsidR="007809B7" w:rsidRPr="00327961" w:rsidRDefault="006E48F2" w:rsidP="006E48F2">
      <w:pPr>
        <w:ind w:firstLine="567"/>
      </w:pPr>
      <w:r w:rsidRPr="00327961">
        <w:sym w:font="Wingdings" w:char="F0E0"/>
      </w:r>
      <w:r w:rsidRPr="00327961">
        <w:t xml:space="preserve"> </w:t>
      </w:r>
      <w:r w:rsidR="00255417" w:rsidRPr="00327961">
        <w:t>identification of main project risks and specification of mitigation measures</w:t>
      </w:r>
    </w:p>
    <w:p w14:paraId="3842FE84" w14:textId="76A8B00B" w:rsidR="00572842" w:rsidRPr="00327961" w:rsidRDefault="00572842" w:rsidP="00732C11">
      <w:pPr>
        <w:pStyle w:val="berschrift1"/>
      </w:pPr>
      <w:bookmarkStart w:id="2" w:name="_Toc444456490"/>
      <w:bookmarkStart w:id="3" w:name="_Toc507698349"/>
      <w:bookmarkStart w:id="4" w:name="_Toc24274201"/>
      <w:r w:rsidRPr="00327961">
        <w:lastRenderedPageBreak/>
        <w:t>Proje</w:t>
      </w:r>
      <w:r w:rsidR="00074E7D" w:rsidRPr="00327961">
        <w:t>c</w:t>
      </w:r>
      <w:r w:rsidRPr="00327961">
        <w:t>t</w:t>
      </w:r>
      <w:r w:rsidR="007F5DF7" w:rsidRPr="00327961">
        <w:t>-</w:t>
      </w:r>
      <w:r w:rsidR="00074E7D" w:rsidRPr="00327961">
        <w:t>related documents</w:t>
      </w:r>
      <w:r w:rsidRPr="00327961">
        <w:t xml:space="preserve">, </w:t>
      </w:r>
      <w:r w:rsidR="00074E7D" w:rsidRPr="00327961">
        <w:t>Standards a</w:t>
      </w:r>
      <w:r w:rsidRPr="00327961">
        <w:t xml:space="preserve">nd </w:t>
      </w:r>
      <w:bookmarkEnd w:id="2"/>
      <w:bookmarkEnd w:id="3"/>
      <w:r w:rsidR="00074E7D" w:rsidRPr="00327961">
        <w:t>Literature</w:t>
      </w:r>
      <w:bookmarkEnd w:id="4"/>
    </w:p>
    <w:p w14:paraId="7D2ADA9A" w14:textId="1F927E1B" w:rsidR="00572842" w:rsidRPr="00327961" w:rsidRDefault="00074E7D" w:rsidP="00732C11">
      <w:pPr>
        <w:pStyle w:val="berschrift3"/>
      </w:pPr>
      <w:bookmarkStart w:id="5" w:name="_Toc24274202"/>
      <w:r w:rsidRPr="00327961">
        <w:t>Project</w:t>
      </w:r>
      <w:r w:rsidR="007F5DF7" w:rsidRPr="00327961">
        <w:t>-</w:t>
      </w:r>
      <w:r w:rsidRPr="00327961">
        <w:t>related documents</w:t>
      </w:r>
      <w:bookmarkEnd w:id="5"/>
      <w:r w:rsidRPr="00327961">
        <w:t xml:space="preserve"> </w:t>
      </w:r>
    </w:p>
    <w:p w14:paraId="3F194E42" w14:textId="4CE11FE2" w:rsidR="00074E7D" w:rsidRPr="00327961" w:rsidRDefault="007809B7" w:rsidP="00074E7D">
      <w:pPr>
        <w:pStyle w:val="Literatur"/>
        <w:ind w:left="1276" w:hanging="709"/>
      </w:pPr>
      <w:bookmarkStart w:id="6" w:name="_Ref10709268"/>
      <w:proofErr w:type="spellStart"/>
      <w:r w:rsidRPr="00327961">
        <w:t>n.a.</w:t>
      </w:r>
      <w:proofErr w:type="spellEnd"/>
      <w:r w:rsidRPr="00327961">
        <w:t xml:space="preserve">, </w:t>
      </w:r>
      <w:r w:rsidR="00074E7D" w:rsidRPr="00327961">
        <w:t>Civil</w:t>
      </w:r>
      <w:bookmarkEnd w:id="6"/>
      <w:r w:rsidR="00074E7D" w:rsidRPr="00327961">
        <w:t xml:space="preserve"> </w:t>
      </w:r>
      <w:r w:rsidRPr="00327961">
        <w:t>Engineering Scan for Einstein Telescope, Date of compilation 4</w:t>
      </w:r>
      <w:r w:rsidRPr="00327961">
        <w:rPr>
          <w:vertAlign w:val="superscript"/>
        </w:rPr>
        <w:t>th</w:t>
      </w:r>
      <w:r w:rsidRPr="00327961">
        <w:t xml:space="preserve"> June 2019;</w:t>
      </w:r>
      <w:bookmarkStart w:id="7" w:name="_Ref444445821"/>
      <w:bookmarkStart w:id="8" w:name="_Ref444447429"/>
    </w:p>
    <w:p w14:paraId="47189164" w14:textId="77777777" w:rsidR="00CF24FE" w:rsidRPr="00327961" w:rsidRDefault="00CF24FE" w:rsidP="00074E7D"/>
    <w:p w14:paraId="0579C8A1" w14:textId="6B8E87EA" w:rsidR="00572842" w:rsidRPr="00327961" w:rsidRDefault="00572842" w:rsidP="00732C11">
      <w:pPr>
        <w:pStyle w:val="berschrift3"/>
      </w:pPr>
      <w:bookmarkStart w:id="9" w:name="_Toc507698352"/>
      <w:bookmarkStart w:id="10" w:name="_Toc24274203"/>
      <w:bookmarkEnd w:id="7"/>
      <w:bookmarkEnd w:id="8"/>
      <w:r w:rsidRPr="00327961">
        <w:t>Literatur</w:t>
      </w:r>
      <w:bookmarkEnd w:id="9"/>
      <w:r w:rsidR="00074E7D" w:rsidRPr="00327961">
        <w:t>e</w:t>
      </w:r>
      <w:bookmarkEnd w:id="10"/>
    </w:p>
    <w:bookmarkStart w:id="11" w:name="_Toc496876263"/>
    <w:bookmarkStart w:id="12" w:name="_Toc503421118"/>
    <w:bookmarkStart w:id="13" w:name="_Toc503506398"/>
    <w:bookmarkStart w:id="14" w:name="_Toc507698353"/>
    <w:p w14:paraId="153D8374" w14:textId="4149CE87" w:rsidR="00A04F25" w:rsidRPr="00C7771E" w:rsidRDefault="000840D1" w:rsidP="00A04F25">
      <w:pPr>
        <w:widowControl w:val="0"/>
        <w:autoSpaceDE w:val="0"/>
        <w:autoSpaceDN w:val="0"/>
        <w:adjustRightInd w:val="0"/>
        <w:spacing w:before="120" w:after="120"/>
        <w:ind w:left="480" w:hanging="480"/>
        <w:rPr>
          <w:noProof/>
          <w:sz w:val="20"/>
        </w:rPr>
      </w:pPr>
      <w:r w:rsidRPr="00327961">
        <w:rPr>
          <w:sz w:val="20"/>
        </w:rPr>
        <w:fldChar w:fldCharType="begin" w:fldLock="1"/>
      </w:r>
      <w:r w:rsidRPr="00C7771E">
        <w:rPr>
          <w:sz w:val="20"/>
          <w:lang w:val="de-AT"/>
        </w:rPr>
        <w:instrText xml:space="preserve">ADDIN Mendeley Bibliography CSL_BIBLIOGRAPHY </w:instrText>
      </w:r>
      <w:r w:rsidRPr="00327961">
        <w:rPr>
          <w:sz w:val="20"/>
        </w:rPr>
        <w:fldChar w:fldCharType="separate"/>
      </w:r>
      <w:r w:rsidR="00A04F25" w:rsidRPr="00A04F25">
        <w:rPr>
          <w:noProof/>
          <w:sz w:val="20"/>
          <w:lang w:val="de-DE"/>
        </w:rPr>
        <w:t xml:space="preserve">Mitteregger, K., &amp; Wäger, R. (2018). Allianzvertrag am GKI Erfahrungen aus der Vertragsumsetzung Ausgangslage. </w:t>
      </w:r>
      <w:r w:rsidR="00A04F25" w:rsidRPr="00C7771E">
        <w:rPr>
          <w:noProof/>
          <w:sz w:val="20"/>
        </w:rPr>
        <w:t xml:space="preserve">In </w:t>
      </w:r>
      <w:r w:rsidR="00A04F25" w:rsidRPr="00C7771E">
        <w:rPr>
          <w:i/>
          <w:iCs/>
          <w:noProof/>
          <w:sz w:val="20"/>
        </w:rPr>
        <w:t>11. Österreichischer Tunneltag</w:t>
      </w:r>
      <w:r w:rsidR="00A04F25" w:rsidRPr="00C7771E">
        <w:rPr>
          <w:noProof/>
          <w:sz w:val="20"/>
        </w:rPr>
        <w:t xml:space="preserve"> (p. 19).</w:t>
      </w:r>
    </w:p>
    <w:p w14:paraId="73E8B3E2" w14:textId="77777777" w:rsidR="00A04F25" w:rsidRPr="00A04F25" w:rsidRDefault="00A04F25" w:rsidP="00A04F25">
      <w:pPr>
        <w:widowControl w:val="0"/>
        <w:autoSpaceDE w:val="0"/>
        <w:autoSpaceDN w:val="0"/>
        <w:adjustRightInd w:val="0"/>
        <w:spacing w:before="120" w:after="120"/>
        <w:ind w:left="480" w:hanging="480"/>
        <w:rPr>
          <w:noProof/>
          <w:sz w:val="20"/>
        </w:rPr>
      </w:pPr>
      <w:r w:rsidRPr="00C7771E">
        <w:rPr>
          <w:noProof/>
          <w:sz w:val="20"/>
        </w:rPr>
        <w:t xml:space="preserve">OEGG. (2016). </w:t>
      </w:r>
      <w:r w:rsidRPr="00C7771E">
        <w:rPr>
          <w:i/>
          <w:iCs/>
          <w:noProof/>
          <w:sz w:val="20"/>
        </w:rPr>
        <w:t>Guideline for the Cost Determination for Transportation Infrastructure Projects</w:t>
      </w:r>
      <w:r w:rsidRPr="00C7771E">
        <w:rPr>
          <w:noProof/>
          <w:sz w:val="20"/>
        </w:rPr>
        <w:t>. Salzburg. Retrieved from https://www.oegg.at/upload/Download/Downloads/OeGG_Guideline_Cost_Determination_2016_EN_web.pdf</w:t>
      </w:r>
    </w:p>
    <w:p w14:paraId="71988906" w14:textId="6AF8BB88" w:rsidR="00A071A0" w:rsidRPr="00327961" w:rsidRDefault="000840D1" w:rsidP="00A04F25">
      <w:pPr>
        <w:widowControl w:val="0"/>
        <w:autoSpaceDE w:val="0"/>
        <w:autoSpaceDN w:val="0"/>
        <w:adjustRightInd w:val="0"/>
        <w:spacing w:before="120" w:after="120"/>
        <w:ind w:left="480" w:hanging="480"/>
        <w:rPr>
          <w:sz w:val="20"/>
        </w:rPr>
      </w:pPr>
      <w:r w:rsidRPr="00327961">
        <w:rPr>
          <w:sz w:val="20"/>
        </w:rPr>
        <w:fldChar w:fldCharType="end"/>
      </w:r>
    </w:p>
    <w:p w14:paraId="3D251C24" w14:textId="77777777" w:rsidR="00CF24FE" w:rsidRPr="00327961" w:rsidRDefault="00CF24FE" w:rsidP="002A3B7A">
      <w:pPr>
        <w:widowControl w:val="0"/>
        <w:autoSpaceDE w:val="0"/>
        <w:autoSpaceDN w:val="0"/>
        <w:adjustRightInd w:val="0"/>
        <w:spacing w:before="120" w:after="120"/>
        <w:ind w:left="640" w:hanging="640"/>
        <w:rPr>
          <w:sz w:val="20"/>
        </w:rPr>
      </w:pPr>
    </w:p>
    <w:p w14:paraId="03C76544" w14:textId="77777777" w:rsidR="00A071A0" w:rsidRPr="00327961" w:rsidRDefault="00A071A0" w:rsidP="002A3B7A">
      <w:pPr>
        <w:widowControl w:val="0"/>
        <w:autoSpaceDE w:val="0"/>
        <w:autoSpaceDN w:val="0"/>
        <w:adjustRightInd w:val="0"/>
        <w:spacing w:before="120" w:after="120"/>
        <w:ind w:left="640" w:hanging="640"/>
        <w:rPr>
          <w:sz w:val="20"/>
        </w:rPr>
      </w:pPr>
    </w:p>
    <w:p w14:paraId="2FB5CEA6" w14:textId="03CDA88A" w:rsidR="003040FC" w:rsidRPr="00327961" w:rsidRDefault="003040FC" w:rsidP="002A3B7A">
      <w:pPr>
        <w:widowControl w:val="0"/>
        <w:autoSpaceDE w:val="0"/>
        <w:autoSpaceDN w:val="0"/>
        <w:adjustRightInd w:val="0"/>
        <w:spacing w:before="120" w:after="120"/>
        <w:ind w:left="640" w:hanging="640"/>
        <w:rPr>
          <w:b/>
        </w:rPr>
      </w:pPr>
      <w:r w:rsidRPr="00327961">
        <w:br w:type="page"/>
      </w:r>
    </w:p>
    <w:p w14:paraId="25DDBC27" w14:textId="1202257C" w:rsidR="002A3B7A" w:rsidRPr="00327961" w:rsidRDefault="007F5DF7" w:rsidP="00CF24FE">
      <w:pPr>
        <w:pStyle w:val="berschrift1"/>
      </w:pPr>
      <w:bookmarkStart w:id="15" w:name="_Toc24274204"/>
      <w:bookmarkEnd w:id="11"/>
      <w:bookmarkEnd w:id="12"/>
      <w:bookmarkEnd w:id="13"/>
      <w:bookmarkEnd w:id="14"/>
      <w:r w:rsidRPr="00327961">
        <w:lastRenderedPageBreak/>
        <w:t>The b</w:t>
      </w:r>
      <w:r w:rsidR="00EB6A43" w:rsidRPr="00327961">
        <w:t>asic l</w:t>
      </w:r>
      <w:r w:rsidR="00CF24FE" w:rsidRPr="00327961">
        <w:t xml:space="preserve">ayout of the </w:t>
      </w:r>
      <w:r w:rsidR="00D60709" w:rsidRPr="00327961">
        <w:t>underground scheme</w:t>
      </w:r>
      <w:bookmarkEnd w:id="15"/>
      <w:r w:rsidR="00D60709" w:rsidRPr="00327961">
        <w:t xml:space="preserve"> </w:t>
      </w:r>
    </w:p>
    <w:p w14:paraId="61B02884" w14:textId="77777777" w:rsidR="001353C9" w:rsidRPr="00327961" w:rsidRDefault="00CF24FE" w:rsidP="00D60709">
      <w:pPr>
        <w:rPr>
          <w:rFonts w:eastAsia="Helvetica"/>
        </w:rPr>
      </w:pPr>
      <w:r w:rsidRPr="00327961">
        <w:rPr>
          <w:rFonts w:eastAsia="Helvetica"/>
        </w:rPr>
        <w:t>The underground scheme consists of an isosceles triang</w:t>
      </w:r>
      <w:r w:rsidR="007F5DF7" w:rsidRPr="00327961">
        <w:rPr>
          <w:rFonts w:eastAsia="Helvetica"/>
        </w:rPr>
        <w:t>l</w:t>
      </w:r>
      <w:r w:rsidRPr="00327961">
        <w:rPr>
          <w:rFonts w:eastAsia="Helvetica"/>
        </w:rPr>
        <w:t>e</w:t>
      </w:r>
      <w:r w:rsidR="00C370C3" w:rsidRPr="00327961">
        <w:rPr>
          <w:rFonts w:eastAsia="Helvetica"/>
        </w:rPr>
        <w:t xml:space="preserve"> of an </w:t>
      </w:r>
      <w:r w:rsidR="00C370C3" w:rsidRPr="00A04F25">
        <w:rPr>
          <w:rFonts w:eastAsia="Helvetica"/>
        </w:rPr>
        <w:t>approximate side length of 10</w:t>
      </w:r>
      <w:r w:rsidR="0024123B" w:rsidRPr="00A04F25">
        <w:rPr>
          <w:rFonts w:eastAsia="Helvetica"/>
        </w:rPr>
        <w:t>’</w:t>
      </w:r>
      <w:r w:rsidR="001353C9" w:rsidRPr="00A04F25">
        <w:rPr>
          <w:rFonts w:eastAsia="Helvetica"/>
        </w:rPr>
        <w:t>798</w:t>
      </w:r>
      <w:r w:rsidR="0087751A" w:rsidRPr="00A04F25">
        <w:rPr>
          <w:rFonts w:eastAsia="Helvetica"/>
        </w:rPr>
        <w:t>m.</w:t>
      </w:r>
      <w:r w:rsidR="00C370C3" w:rsidRPr="00327961">
        <w:rPr>
          <w:rFonts w:eastAsia="Helvetica"/>
        </w:rPr>
        <w:t xml:space="preserve"> </w:t>
      </w:r>
    </w:p>
    <w:p w14:paraId="6683E543" w14:textId="77777777" w:rsidR="001353C9" w:rsidRPr="00327961" w:rsidRDefault="001353C9" w:rsidP="00D60709">
      <w:pPr>
        <w:rPr>
          <w:rFonts w:eastAsia="Helvetica"/>
        </w:rPr>
      </w:pPr>
    </w:p>
    <w:p w14:paraId="01CA1331" w14:textId="1CEE892A" w:rsidR="0087751A" w:rsidRPr="00327961" w:rsidRDefault="007F5DF7" w:rsidP="00D60709">
      <w:pPr>
        <w:rPr>
          <w:rFonts w:eastAsia="Helvetica"/>
        </w:rPr>
      </w:pPr>
      <w:r w:rsidRPr="00327961">
        <w:rPr>
          <w:rFonts w:eastAsia="Helvetica"/>
        </w:rPr>
        <w:t>T</w:t>
      </w:r>
      <w:r w:rsidR="0087751A" w:rsidRPr="00327961">
        <w:rPr>
          <w:rFonts w:eastAsia="Helvetica"/>
        </w:rPr>
        <w:t>he</w:t>
      </w:r>
      <w:r w:rsidR="00C370C3" w:rsidRPr="00327961">
        <w:rPr>
          <w:rFonts w:eastAsia="Helvetica"/>
        </w:rPr>
        <w:t xml:space="preserve"> access </w:t>
      </w:r>
      <w:r w:rsidR="001353C9" w:rsidRPr="00327961">
        <w:rPr>
          <w:rFonts w:eastAsia="Helvetica"/>
        </w:rPr>
        <w:t xml:space="preserve">is granted </w:t>
      </w:r>
      <w:r w:rsidR="00C370C3" w:rsidRPr="00327961">
        <w:rPr>
          <w:rFonts w:eastAsia="Helvetica"/>
        </w:rPr>
        <w:t>in</w:t>
      </w:r>
      <w:r w:rsidRPr="00327961">
        <w:rPr>
          <w:rFonts w:eastAsia="Helvetica"/>
        </w:rPr>
        <w:t xml:space="preserve"> the</w:t>
      </w:r>
      <w:r w:rsidR="00C370C3" w:rsidRPr="00327961">
        <w:rPr>
          <w:rFonts w:eastAsia="Helvetica"/>
        </w:rPr>
        <w:t xml:space="preserve"> form of a</w:t>
      </w:r>
      <w:r w:rsidR="001353C9" w:rsidRPr="00327961">
        <w:rPr>
          <w:rFonts w:eastAsia="Helvetica"/>
        </w:rPr>
        <w:t xml:space="preserve">n inclined access tunnel or a </w:t>
      </w:r>
      <w:r w:rsidR="00C370C3" w:rsidRPr="00327961">
        <w:rPr>
          <w:rFonts w:eastAsia="Helvetica"/>
        </w:rPr>
        <w:t>vertical shaft</w:t>
      </w:r>
      <w:r w:rsidR="001353C9" w:rsidRPr="00327961">
        <w:rPr>
          <w:rFonts w:eastAsia="Helvetica"/>
        </w:rPr>
        <w:t xml:space="preserve">, which connects the caverns at the intersection points with the surface. </w:t>
      </w:r>
    </w:p>
    <w:p w14:paraId="15E2C700" w14:textId="27D95306" w:rsidR="00160BB6" w:rsidRPr="00327961" w:rsidRDefault="00C370C3" w:rsidP="00D60709">
      <w:pPr>
        <w:rPr>
          <w:rFonts w:eastAsia="Helvetica"/>
        </w:rPr>
      </w:pPr>
      <w:r w:rsidRPr="00327961">
        <w:rPr>
          <w:rFonts w:eastAsia="Helvetica"/>
        </w:rPr>
        <w:t>The</w:t>
      </w:r>
      <w:r w:rsidR="0087751A" w:rsidRPr="00327961">
        <w:rPr>
          <w:rFonts w:eastAsia="Helvetica"/>
        </w:rPr>
        <w:t xml:space="preserve"> </w:t>
      </w:r>
      <w:r w:rsidR="001353C9" w:rsidRPr="00327961">
        <w:rPr>
          <w:rFonts w:eastAsia="Helvetica"/>
        </w:rPr>
        <w:t>access tunnels/ shafts</w:t>
      </w:r>
      <w:r w:rsidR="0087751A" w:rsidRPr="00327961">
        <w:rPr>
          <w:rFonts w:eastAsia="Helvetica"/>
        </w:rPr>
        <w:t xml:space="preserve"> </w:t>
      </w:r>
      <w:r w:rsidR="00C7771E">
        <w:rPr>
          <w:rFonts w:eastAsia="Helvetica"/>
        </w:rPr>
        <w:t>are</w:t>
      </w:r>
      <w:r w:rsidRPr="00327961">
        <w:rPr>
          <w:rFonts w:eastAsia="Helvetica"/>
        </w:rPr>
        <w:t xml:space="preserve"> the main point</w:t>
      </w:r>
      <w:r w:rsidR="00C7771E">
        <w:rPr>
          <w:rFonts w:eastAsia="Helvetica"/>
        </w:rPr>
        <w:t>s</w:t>
      </w:r>
      <w:r w:rsidRPr="00327961">
        <w:rPr>
          <w:rFonts w:eastAsia="Helvetica"/>
        </w:rPr>
        <w:t xml:space="preserve"> of access during construction and operation. </w:t>
      </w:r>
      <w:r w:rsidR="00FA5C69" w:rsidRPr="00327961">
        <w:rPr>
          <w:rFonts w:eastAsia="Helvetica"/>
        </w:rPr>
        <w:t>S</w:t>
      </w:r>
      <w:r w:rsidRPr="00327961">
        <w:rPr>
          <w:rFonts w:eastAsia="Helvetica"/>
        </w:rPr>
        <w:t>everal caverns of various geometry are situated</w:t>
      </w:r>
      <w:r w:rsidR="00FA5C69" w:rsidRPr="00327961">
        <w:rPr>
          <w:rFonts w:eastAsia="Helvetica"/>
        </w:rPr>
        <w:t xml:space="preserve"> in the vicinity of the </w:t>
      </w:r>
      <w:r w:rsidR="001353C9" w:rsidRPr="00327961">
        <w:rPr>
          <w:rFonts w:eastAsia="Helvetica"/>
        </w:rPr>
        <w:t>intersection points</w:t>
      </w:r>
      <w:r w:rsidR="00FA5C69" w:rsidRPr="00327961">
        <w:rPr>
          <w:rFonts w:eastAsia="Helvetica"/>
        </w:rPr>
        <w:t>.</w:t>
      </w:r>
      <w:r w:rsidR="001353C9" w:rsidRPr="00327961">
        <w:rPr>
          <w:rFonts w:eastAsia="Helvetica"/>
        </w:rPr>
        <w:t xml:space="preserve"> </w:t>
      </w:r>
      <w:r w:rsidRPr="00327961">
        <w:rPr>
          <w:rFonts w:eastAsia="Helvetica"/>
        </w:rPr>
        <w:t>An additional</w:t>
      </w:r>
      <w:r w:rsidR="007F5DF7" w:rsidRPr="00327961">
        <w:rPr>
          <w:rFonts w:eastAsia="Helvetica"/>
        </w:rPr>
        <w:t>ly</w:t>
      </w:r>
      <w:r w:rsidRPr="00327961">
        <w:rPr>
          <w:rFonts w:eastAsia="Helvetica"/>
        </w:rPr>
        <w:t xml:space="preserve"> lined borehole </w:t>
      </w:r>
      <w:r w:rsidR="001353C9" w:rsidRPr="00327961">
        <w:rPr>
          <w:rFonts w:eastAsia="Helvetica"/>
        </w:rPr>
        <w:t>offside the</w:t>
      </w:r>
      <w:r w:rsidRPr="00327961">
        <w:rPr>
          <w:rFonts w:eastAsia="Helvetica"/>
        </w:rPr>
        <w:t xml:space="preserve"> crucial and vibrational sensitive cavern structure </w:t>
      </w:r>
      <w:r w:rsidR="0047239A" w:rsidRPr="00327961">
        <w:rPr>
          <w:rFonts w:eastAsia="Helvetica"/>
        </w:rPr>
        <w:t xml:space="preserve">is foreseen </w:t>
      </w:r>
      <w:r w:rsidR="00C53736" w:rsidRPr="00327961">
        <w:rPr>
          <w:rFonts w:eastAsia="Helvetica"/>
        </w:rPr>
        <w:t>for water management during operation.</w:t>
      </w:r>
      <w:r w:rsidR="001353C9" w:rsidRPr="00327961">
        <w:rPr>
          <w:rFonts w:eastAsia="Helvetica"/>
        </w:rPr>
        <w:t xml:space="preserve"> </w:t>
      </w:r>
    </w:p>
    <w:p w14:paraId="42BBC35E" w14:textId="2FC1899E" w:rsidR="00C77B2E" w:rsidRPr="00327961" w:rsidRDefault="00C77B2E" w:rsidP="00D60709">
      <w:pPr>
        <w:rPr>
          <w:rFonts w:eastAsia="Helvetica"/>
        </w:rPr>
      </w:pPr>
    </w:p>
    <w:p w14:paraId="2EC93B01" w14:textId="7BD6BE67" w:rsidR="000574CB" w:rsidRPr="00327961" w:rsidRDefault="00347811" w:rsidP="00D60709">
      <w:pPr>
        <w:rPr>
          <w:rFonts w:eastAsia="Helvetica"/>
        </w:rPr>
      </w:pPr>
      <w:r w:rsidRPr="00327961">
        <w:rPr>
          <w:rFonts w:eastAsia="Helvetica"/>
          <w:noProof/>
        </w:rPr>
        <w:drawing>
          <wp:inline distT="0" distB="0" distL="0" distR="0" wp14:anchorId="78535EEA" wp14:editId="6E7B1042">
            <wp:extent cx="5928658" cy="3751729"/>
            <wp:effectExtent l="0" t="0" r="254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1_arrangement of strucutres.pdf"/>
                    <pic:cNvPicPr/>
                  </pic:nvPicPr>
                  <pic:blipFill>
                    <a:blip r:embed="rId8">
                      <a:extLst>
                        <a:ext uri="{28A0092B-C50C-407E-A947-70E740481C1C}">
                          <a14:useLocalDpi xmlns:a14="http://schemas.microsoft.com/office/drawing/2010/main" val="0"/>
                        </a:ext>
                      </a:extLst>
                    </a:blip>
                    <a:stretch>
                      <a:fillRect/>
                    </a:stretch>
                  </pic:blipFill>
                  <pic:spPr>
                    <a:xfrm>
                      <a:off x="0" y="0"/>
                      <a:ext cx="5945090" cy="3762127"/>
                    </a:xfrm>
                    <a:prstGeom prst="rect">
                      <a:avLst/>
                    </a:prstGeom>
                  </pic:spPr>
                </pic:pic>
              </a:graphicData>
            </a:graphic>
          </wp:inline>
        </w:drawing>
      </w:r>
    </w:p>
    <w:p w14:paraId="2CF5021E" w14:textId="43598837" w:rsidR="00C77B2E" w:rsidRPr="00327961" w:rsidRDefault="00C77B2E" w:rsidP="00C77B2E">
      <w:pPr>
        <w:pStyle w:val="Beschriftung"/>
      </w:pPr>
      <w:bookmarkStart w:id="16" w:name="_Ref20334678"/>
      <w:r w:rsidRPr="00327961">
        <w:t xml:space="preserve">Figure </w:t>
      </w:r>
      <w:r w:rsidRPr="00327961">
        <w:fldChar w:fldCharType="begin"/>
      </w:r>
      <w:r w:rsidRPr="00327961">
        <w:instrText xml:space="preserve"> SEQ Figure \* ARABIC </w:instrText>
      </w:r>
      <w:r w:rsidRPr="00327961">
        <w:fldChar w:fldCharType="separate"/>
      </w:r>
      <w:r w:rsidR="00A04F25">
        <w:rPr>
          <w:noProof/>
        </w:rPr>
        <w:t>1</w:t>
      </w:r>
      <w:r w:rsidRPr="00327961">
        <w:fldChar w:fldCharType="end"/>
      </w:r>
      <w:bookmarkEnd w:id="16"/>
      <w:r w:rsidRPr="00327961">
        <w:t xml:space="preserve">: </w:t>
      </w:r>
      <w:r w:rsidR="005D70D1" w:rsidRPr="00327961">
        <w:t>S</w:t>
      </w:r>
      <w:r w:rsidR="007F5DF7" w:rsidRPr="00327961">
        <w:t>c</w:t>
      </w:r>
      <w:r w:rsidR="005D70D1" w:rsidRPr="00327961">
        <w:t>hematic plan view</w:t>
      </w:r>
      <w:r w:rsidRPr="00327961">
        <w:t xml:space="preserve"> of the underground structur</w:t>
      </w:r>
      <w:r w:rsidR="005D70D1" w:rsidRPr="00327961">
        <w:t>es</w:t>
      </w:r>
    </w:p>
    <w:p w14:paraId="1A6D506A" w14:textId="370C5193" w:rsidR="0013287E" w:rsidRPr="00327961" w:rsidRDefault="0013287E">
      <w:pPr>
        <w:spacing w:before="0" w:after="0"/>
        <w:jc w:val="left"/>
        <w:rPr>
          <w:rFonts w:eastAsia="Helvetica"/>
        </w:rPr>
      </w:pPr>
      <w:r w:rsidRPr="00327961">
        <w:rPr>
          <w:rFonts w:eastAsia="Helvetica"/>
        </w:rPr>
        <w:br w:type="page"/>
      </w:r>
    </w:p>
    <w:p w14:paraId="4E37C5A2" w14:textId="1E7B49A8" w:rsidR="0013287E" w:rsidRPr="00327961" w:rsidRDefault="00A344F0" w:rsidP="00D10B9B">
      <w:pPr>
        <w:rPr>
          <w:rFonts w:eastAsia="Helvetica"/>
        </w:rPr>
      </w:pPr>
      <w:r w:rsidRPr="00327961">
        <w:rPr>
          <w:rFonts w:eastAsia="Helvetica"/>
        </w:rPr>
        <w:lastRenderedPageBreak/>
        <w:fldChar w:fldCharType="begin"/>
      </w:r>
      <w:r w:rsidRPr="00327961">
        <w:rPr>
          <w:rFonts w:eastAsia="Helvetica"/>
        </w:rPr>
        <w:instrText xml:space="preserve"> REF _Ref20122408 \h </w:instrText>
      </w:r>
      <w:r w:rsidR="00BB7292" w:rsidRPr="00327961">
        <w:rPr>
          <w:rFonts w:eastAsia="Helvetica"/>
        </w:rPr>
        <w:instrText xml:space="preserve"> \* MERGEFORMAT </w:instrText>
      </w:r>
      <w:r w:rsidRPr="00327961">
        <w:rPr>
          <w:rFonts w:eastAsia="Helvetica"/>
        </w:rPr>
      </w:r>
      <w:r w:rsidRPr="00327961">
        <w:rPr>
          <w:rFonts w:eastAsia="Helvetica"/>
        </w:rPr>
        <w:fldChar w:fldCharType="separate"/>
      </w:r>
      <w:r w:rsidR="002C5441" w:rsidRPr="00327961">
        <w:t xml:space="preserve">Figure </w:t>
      </w:r>
      <w:r w:rsidR="002C5441">
        <w:rPr>
          <w:noProof/>
        </w:rPr>
        <w:t>2</w:t>
      </w:r>
      <w:r w:rsidRPr="00327961">
        <w:rPr>
          <w:rFonts w:eastAsia="Helvetica"/>
        </w:rPr>
        <w:fldChar w:fldCharType="end"/>
      </w:r>
      <w:r w:rsidRPr="00327961">
        <w:rPr>
          <w:rFonts w:eastAsia="Helvetica"/>
        </w:rPr>
        <w:t xml:space="preserve"> shows </w:t>
      </w:r>
      <w:r w:rsidR="0013287E" w:rsidRPr="00327961">
        <w:rPr>
          <w:rFonts w:eastAsia="Helvetica"/>
        </w:rPr>
        <w:t>a</w:t>
      </w:r>
      <w:r w:rsidRPr="00327961">
        <w:rPr>
          <w:rFonts w:eastAsia="Helvetica"/>
        </w:rPr>
        <w:t xml:space="preserve"> plan view of the </w:t>
      </w:r>
      <w:r w:rsidR="0087751A" w:rsidRPr="00327961">
        <w:t>Access Area</w:t>
      </w:r>
      <w:r w:rsidR="0087751A" w:rsidRPr="00327961">
        <w:rPr>
          <w:rFonts w:eastAsia="Helvetica"/>
        </w:rPr>
        <w:t xml:space="preserve"> </w:t>
      </w:r>
      <w:r w:rsidR="00926010" w:rsidRPr="00327961">
        <w:rPr>
          <w:rFonts w:eastAsia="Helvetica"/>
        </w:rPr>
        <w:t>1</w:t>
      </w:r>
      <w:r w:rsidR="0013287E" w:rsidRPr="00327961">
        <w:rPr>
          <w:rFonts w:eastAsia="Helvetica"/>
        </w:rPr>
        <w:t xml:space="preserve"> with access via an inclined access tunnel</w:t>
      </w:r>
      <w:r w:rsidR="00926010" w:rsidRPr="00327961">
        <w:rPr>
          <w:rFonts w:eastAsia="Helvetica"/>
        </w:rPr>
        <w:t>,</w:t>
      </w:r>
      <w:r w:rsidR="0013287E" w:rsidRPr="00327961">
        <w:rPr>
          <w:rFonts w:eastAsia="Helvetica"/>
        </w:rPr>
        <w:t xml:space="preserve"> while </w:t>
      </w:r>
      <w:r w:rsidR="00347811" w:rsidRPr="00327961">
        <w:rPr>
          <w:rFonts w:eastAsia="Helvetica"/>
        </w:rPr>
        <w:fldChar w:fldCharType="begin"/>
      </w:r>
      <w:r w:rsidR="00347811" w:rsidRPr="00327961">
        <w:rPr>
          <w:rFonts w:eastAsia="Helvetica"/>
        </w:rPr>
        <w:instrText xml:space="preserve"> REF _Ref24096643 \h </w:instrText>
      </w:r>
      <w:r w:rsidR="00347811" w:rsidRPr="00327961">
        <w:rPr>
          <w:rFonts w:eastAsia="Helvetica"/>
        </w:rPr>
      </w:r>
      <w:r w:rsidR="00347811" w:rsidRPr="00327961">
        <w:rPr>
          <w:rFonts w:eastAsia="Helvetica"/>
        </w:rPr>
        <w:fldChar w:fldCharType="separate"/>
      </w:r>
      <w:r w:rsidR="002C5441" w:rsidRPr="00327961">
        <w:t xml:space="preserve">Figure </w:t>
      </w:r>
      <w:r w:rsidR="002C5441">
        <w:rPr>
          <w:noProof/>
        </w:rPr>
        <w:t>3</w:t>
      </w:r>
      <w:r w:rsidR="00347811" w:rsidRPr="00327961">
        <w:rPr>
          <w:rFonts w:eastAsia="Helvetica"/>
        </w:rPr>
        <w:fldChar w:fldCharType="end"/>
      </w:r>
      <w:r w:rsidR="00347811" w:rsidRPr="00327961">
        <w:rPr>
          <w:rFonts w:eastAsia="Helvetica"/>
        </w:rPr>
        <w:t xml:space="preserve"> indicates a shaft access solution.</w:t>
      </w:r>
    </w:p>
    <w:p w14:paraId="0BAA2475" w14:textId="77777777" w:rsidR="0013287E" w:rsidRPr="00327961" w:rsidRDefault="0013287E" w:rsidP="00D10B9B">
      <w:pPr>
        <w:rPr>
          <w:rFonts w:eastAsia="Helvetica"/>
        </w:rPr>
      </w:pPr>
    </w:p>
    <w:p w14:paraId="40333FC0" w14:textId="629DBDD5" w:rsidR="0087751A" w:rsidRPr="00327961" w:rsidRDefault="0013287E" w:rsidP="00D10B9B">
      <w:pPr>
        <w:rPr>
          <w:rFonts w:eastAsia="Helvetica"/>
        </w:rPr>
      </w:pPr>
      <w:r w:rsidRPr="00327961">
        <w:rPr>
          <w:rFonts w:eastAsia="Helvetica"/>
          <w:noProof/>
        </w:rPr>
        <w:drawing>
          <wp:inline distT="0" distB="0" distL="0" distR="0" wp14:anchorId="708FB440" wp14:editId="11EC2AC0">
            <wp:extent cx="4836968" cy="4323036"/>
            <wp:effectExtent l="0" t="0" r="1905"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4837017" cy="4323080"/>
                    </a:xfrm>
                    <a:prstGeom prst="rect">
                      <a:avLst/>
                    </a:prstGeom>
                    <a:ln>
                      <a:noFill/>
                    </a:ln>
                    <a:extLst>
                      <a:ext uri="{53640926-AAD7-44D8-BBD7-CCE9431645EC}">
                        <a14:shadowObscured xmlns:a14="http://schemas.microsoft.com/office/drawing/2010/main"/>
                      </a:ext>
                    </a:extLst>
                  </pic:spPr>
                </pic:pic>
              </a:graphicData>
            </a:graphic>
          </wp:inline>
        </w:drawing>
      </w:r>
    </w:p>
    <w:p w14:paraId="1D67A82D" w14:textId="0104BDBB" w:rsidR="0013287E" w:rsidRPr="00327961" w:rsidRDefault="0013287E" w:rsidP="0013287E">
      <w:pPr>
        <w:pStyle w:val="Beschriftung"/>
      </w:pPr>
      <w:bookmarkStart w:id="17" w:name="_Ref20122408"/>
      <w:r w:rsidRPr="00327961">
        <w:t xml:space="preserve">Figure </w:t>
      </w:r>
      <w:r w:rsidRPr="00327961">
        <w:fldChar w:fldCharType="begin"/>
      </w:r>
      <w:r w:rsidRPr="00327961">
        <w:instrText xml:space="preserve"> SEQ Figure \* ARABIC </w:instrText>
      </w:r>
      <w:r w:rsidRPr="00327961">
        <w:fldChar w:fldCharType="separate"/>
      </w:r>
      <w:r w:rsidR="00A04F25">
        <w:rPr>
          <w:noProof/>
        </w:rPr>
        <w:t>2</w:t>
      </w:r>
      <w:r w:rsidRPr="00327961">
        <w:fldChar w:fldCharType="end"/>
      </w:r>
      <w:bookmarkEnd w:id="17"/>
      <w:r w:rsidRPr="00327961">
        <w:t>: Schematic plan view of the Access Area 1</w:t>
      </w:r>
      <w:r w:rsidR="00347811" w:rsidRPr="00327961">
        <w:t xml:space="preserve"> with an inclined access tunnel solution </w:t>
      </w:r>
    </w:p>
    <w:p w14:paraId="2F836550" w14:textId="31B11F37" w:rsidR="0013287E" w:rsidRPr="00327961" w:rsidRDefault="0013287E" w:rsidP="0013287E"/>
    <w:p w14:paraId="730742EA" w14:textId="1386FCCC" w:rsidR="00347811" w:rsidRPr="00327961" w:rsidRDefault="00347811" w:rsidP="0013287E">
      <w:r w:rsidRPr="00327961">
        <w:rPr>
          <w:noProof/>
        </w:rPr>
        <w:lastRenderedPageBreak/>
        <w:drawing>
          <wp:inline distT="0" distB="0" distL="0" distR="0" wp14:anchorId="3C9CE238" wp14:editId="10CBF7EA">
            <wp:extent cx="4698365" cy="4197985"/>
            <wp:effectExtent l="0" t="0" r="6985"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3_new.pdf"/>
                    <pic:cNvPicPr/>
                  </pic:nvPicPr>
                  <pic:blipFill rotWithShape="1">
                    <a:blip r:embed="rId10" cstate="print">
                      <a:extLst>
                        <a:ext uri="{28A0092B-C50C-407E-A947-70E740481C1C}">
                          <a14:useLocalDpi xmlns:a14="http://schemas.microsoft.com/office/drawing/2010/main" val="0"/>
                        </a:ext>
                      </a:extLst>
                    </a:blip>
                    <a:srcRect l="3335" t="-1997" r="17574" b="1997"/>
                    <a:stretch/>
                  </pic:blipFill>
                  <pic:spPr bwMode="auto">
                    <a:xfrm>
                      <a:off x="0" y="0"/>
                      <a:ext cx="4698365" cy="4197985"/>
                    </a:xfrm>
                    <a:prstGeom prst="rect">
                      <a:avLst/>
                    </a:prstGeom>
                    <a:ln>
                      <a:noFill/>
                    </a:ln>
                    <a:extLst>
                      <a:ext uri="{53640926-AAD7-44D8-BBD7-CCE9431645EC}">
                        <a14:shadowObscured xmlns:a14="http://schemas.microsoft.com/office/drawing/2010/main"/>
                      </a:ext>
                    </a:extLst>
                  </pic:spPr>
                </pic:pic>
              </a:graphicData>
            </a:graphic>
          </wp:inline>
        </w:drawing>
      </w:r>
    </w:p>
    <w:p w14:paraId="0797F2B7" w14:textId="77777777" w:rsidR="00347811" w:rsidRPr="00327961" w:rsidRDefault="00347811" w:rsidP="0013287E"/>
    <w:p w14:paraId="55E5C96C" w14:textId="7B4AEB6B" w:rsidR="0013287E" w:rsidRPr="00327961" w:rsidRDefault="0013287E" w:rsidP="0013287E">
      <w:pPr>
        <w:pStyle w:val="Beschriftung"/>
      </w:pPr>
      <w:bookmarkStart w:id="18" w:name="_Ref24096643"/>
      <w:r w:rsidRPr="00327961">
        <w:t xml:space="preserve">Figure </w:t>
      </w:r>
      <w:r w:rsidRPr="00327961">
        <w:fldChar w:fldCharType="begin"/>
      </w:r>
      <w:r w:rsidRPr="00327961">
        <w:instrText xml:space="preserve"> SEQ Figure \* ARABIC </w:instrText>
      </w:r>
      <w:r w:rsidRPr="00327961">
        <w:fldChar w:fldCharType="separate"/>
      </w:r>
      <w:r w:rsidR="00A04F25">
        <w:rPr>
          <w:noProof/>
        </w:rPr>
        <w:t>3</w:t>
      </w:r>
      <w:r w:rsidRPr="00327961">
        <w:fldChar w:fldCharType="end"/>
      </w:r>
      <w:bookmarkEnd w:id="18"/>
      <w:r w:rsidRPr="00327961">
        <w:t xml:space="preserve">: </w:t>
      </w:r>
      <w:r w:rsidR="00347811" w:rsidRPr="00327961">
        <w:t>Schematic plan view of Access Area 1 with a shaft access solution</w:t>
      </w:r>
    </w:p>
    <w:p w14:paraId="0B0ADA35" w14:textId="3C99D2C3" w:rsidR="0013287E" w:rsidRPr="00327961" w:rsidRDefault="0013287E" w:rsidP="0013287E"/>
    <w:p w14:paraId="4A682D84" w14:textId="3D542619" w:rsidR="00347811" w:rsidRPr="00327961" w:rsidRDefault="00347811" w:rsidP="00D10B9B">
      <w:r w:rsidRPr="00327961">
        <w:t xml:space="preserve">Both solutions can be taken as an identical template for the other two access areas. From </w:t>
      </w:r>
      <w:r w:rsidR="00B73458">
        <w:t xml:space="preserve">a </w:t>
      </w:r>
      <w:r w:rsidRPr="00327961">
        <w:t>constructional perspective, both solutions are equivalent. Standard methods can be used for the excavation of an individually chosen type of access</w:t>
      </w:r>
      <w:r w:rsidRPr="00327961">
        <w:rPr>
          <w:rStyle w:val="Funotenzeichen"/>
        </w:rPr>
        <w:footnoteReference w:id="1"/>
      </w:r>
      <w:r w:rsidRPr="00327961">
        <w:t xml:space="preserve">. </w:t>
      </w:r>
    </w:p>
    <w:p w14:paraId="3CF0C523" w14:textId="287C79BA" w:rsidR="00926010" w:rsidRPr="00327961" w:rsidRDefault="00347811" w:rsidP="00D10B9B">
      <w:pPr>
        <w:rPr>
          <w:rFonts w:eastAsia="Helvetica"/>
        </w:rPr>
      </w:pPr>
      <w:r w:rsidRPr="00327961">
        <w:rPr>
          <w:rFonts w:eastAsia="Helvetica"/>
        </w:rPr>
        <w:t xml:space="preserve">The </w:t>
      </w:r>
      <w:r w:rsidR="00926010" w:rsidRPr="00327961">
        <w:rPr>
          <w:rFonts w:eastAsia="Helvetica"/>
        </w:rPr>
        <w:t>inclined access tunnel</w:t>
      </w:r>
      <w:r w:rsidRPr="00327961">
        <w:rPr>
          <w:rFonts w:eastAsia="Helvetica"/>
        </w:rPr>
        <w:t xml:space="preserve"> </w:t>
      </w:r>
      <w:r w:rsidR="00926010" w:rsidRPr="00327961">
        <w:rPr>
          <w:rFonts w:eastAsia="Helvetica"/>
        </w:rPr>
        <w:t>is considered with 10%</w:t>
      </w:r>
      <w:r w:rsidRPr="00327961">
        <w:rPr>
          <w:rFonts w:eastAsia="Helvetica"/>
        </w:rPr>
        <w:t xml:space="preserve"> grade</w:t>
      </w:r>
      <w:r w:rsidR="00926010" w:rsidRPr="00327961">
        <w:rPr>
          <w:rFonts w:eastAsia="Helvetica"/>
        </w:rPr>
        <w:t xml:space="preserve">, resulting in </w:t>
      </w:r>
      <w:r w:rsidR="00C7771E">
        <w:rPr>
          <w:rFonts w:eastAsia="Helvetica"/>
        </w:rPr>
        <w:t xml:space="preserve">an </w:t>
      </w:r>
      <w:r w:rsidR="00926010" w:rsidRPr="00327961">
        <w:rPr>
          <w:rFonts w:eastAsia="Helvetica"/>
        </w:rPr>
        <w:t>overall length of 2.5 km for an overburden of 250 m</w:t>
      </w:r>
      <w:r w:rsidRPr="00327961">
        <w:rPr>
          <w:rFonts w:eastAsia="Helvetica"/>
        </w:rPr>
        <w:t>.</w:t>
      </w:r>
      <w:r w:rsidR="00536853" w:rsidRPr="00327961">
        <w:rPr>
          <w:rFonts w:eastAsia="Helvetica"/>
        </w:rPr>
        <w:t xml:space="preserve"> The axis of the inclined tunnel does not necessarily</w:t>
      </w:r>
      <w:r w:rsidR="0047239A">
        <w:rPr>
          <w:rFonts w:eastAsia="Helvetica"/>
        </w:rPr>
        <w:t xml:space="preserve"> need to</w:t>
      </w:r>
      <w:r w:rsidR="00536853" w:rsidRPr="00327961">
        <w:rPr>
          <w:rFonts w:eastAsia="Helvetica"/>
        </w:rPr>
        <w:t xml:space="preserve"> form a straight line</w:t>
      </w:r>
      <w:r w:rsidR="0047239A">
        <w:rPr>
          <w:rFonts w:eastAsia="Helvetica"/>
        </w:rPr>
        <w:t xml:space="preserve"> from the surface to the underground laboratory</w:t>
      </w:r>
      <w:r w:rsidR="00536853" w:rsidRPr="00327961">
        <w:rPr>
          <w:rFonts w:eastAsia="Helvetica"/>
        </w:rPr>
        <w:t xml:space="preserve"> and may consist of a sequence of curves and straight sections too. </w:t>
      </w:r>
    </w:p>
    <w:p w14:paraId="3FD1F7CF" w14:textId="4A56A677" w:rsidR="00347811" w:rsidRPr="00327961" w:rsidRDefault="00536853" w:rsidP="00D10B9B">
      <w:pPr>
        <w:rPr>
          <w:rFonts w:eastAsia="Helvetica"/>
        </w:rPr>
      </w:pPr>
      <w:r w:rsidRPr="00327961">
        <w:rPr>
          <w:rFonts w:eastAsia="Helvetica"/>
        </w:rPr>
        <w:t>The access shaft is situated offside the cavern structure to minimise geotechnical influence. The depth of the shaft is 250 m.</w:t>
      </w:r>
    </w:p>
    <w:p w14:paraId="142FF19E" w14:textId="77777777" w:rsidR="00536853" w:rsidRPr="00327961" w:rsidRDefault="00536853" w:rsidP="00D10B9B">
      <w:pPr>
        <w:rPr>
          <w:rFonts w:eastAsia="Helvetica"/>
        </w:rPr>
      </w:pPr>
    </w:p>
    <w:p w14:paraId="4599B7DE" w14:textId="375C36AE" w:rsidR="00536853" w:rsidRPr="00327961" w:rsidRDefault="0002467F" w:rsidP="00D10B9B">
      <w:pPr>
        <w:rPr>
          <w:rFonts w:eastAsia="Helvetica"/>
        </w:rPr>
      </w:pPr>
      <w:r w:rsidRPr="00327961">
        <w:rPr>
          <w:rFonts w:eastAsia="Helvetica"/>
        </w:rPr>
        <w:lastRenderedPageBreak/>
        <w:t>The “Cavern A” is</w:t>
      </w:r>
      <w:r w:rsidR="00536853" w:rsidRPr="00327961">
        <w:rPr>
          <w:rFonts w:eastAsia="Helvetica"/>
        </w:rPr>
        <w:t xml:space="preserve"> the main cavern structure of the underground laboratory and is</w:t>
      </w:r>
      <w:r w:rsidRPr="00327961">
        <w:rPr>
          <w:rFonts w:eastAsia="Helvetica"/>
        </w:rPr>
        <w:t xml:space="preserve"> formed by </w:t>
      </w:r>
      <w:r w:rsidR="0024123B" w:rsidRPr="00327961">
        <w:rPr>
          <w:rFonts w:eastAsia="Helvetica"/>
        </w:rPr>
        <w:t xml:space="preserve">an intersection </w:t>
      </w:r>
      <w:r w:rsidR="005D70D1" w:rsidRPr="00327961">
        <w:rPr>
          <w:rFonts w:eastAsia="Helvetica"/>
        </w:rPr>
        <w:t>of two caverns with an identical layout at an acute angle of 60°.</w:t>
      </w:r>
      <w:r w:rsidR="00926010" w:rsidRPr="00327961">
        <w:rPr>
          <w:rFonts w:eastAsia="Helvetica"/>
        </w:rPr>
        <w:t xml:space="preserve"> The length of the caverns is 19</w:t>
      </w:r>
      <w:r w:rsidR="005D70D1" w:rsidRPr="00327961">
        <w:rPr>
          <w:rFonts w:eastAsia="Helvetica"/>
        </w:rPr>
        <w:t>0 m and 1</w:t>
      </w:r>
      <w:r w:rsidR="00926010" w:rsidRPr="00327961">
        <w:rPr>
          <w:rFonts w:eastAsia="Helvetica"/>
        </w:rPr>
        <w:t>61</w:t>
      </w:r>
      <w:r w:rsidR="005D70D1" w:rsidRPr="00327961">
        <w:rPr>
          <w:rFonts w:eastAsia="Helvetica"/>
        </w:rPr>
        <w:t xml:space="preserve"> m. </w:t>
      </w:r>
    </w:p>
    <w:p w14:paraId="486B831E" w14:textId="4C4EA42D" w:rsidR="0087751A" w:rsidRPr="00327961" w:rsidRDefault="005D70D1" w:rsidP="00D10B9B">
      <w:pPr>
        <w:rPr>
          <w:rFonts w:eastAsia="Helvetica"/>
        </w:rPr>
      </w:pPr>
      <w:r w:rsidRPr="00327961">
        <w:rPr>
          <w:rFonts w:eastAsia="Helvetica"/>
        </w:rPr>
        <w:t xml:space="preserve">The smaller cavern branch </w:t>
      </w:r>
      <w:r w:rsidR="00926010" w:rsidRPr="00327961">
        <w:rPr>
          <w:rFonts w:eastAsia="Helvetica"/>
        </w:rPr>
        <w:t xml:space="preserve">(Cross-Cavern </w:t>
      </w:r>
      <w:r w:rsidR="00926010" w:rsidRPr="00327961">
        <w:rPr>
          <w:rFonts w:ascii="Calibri" w:eastAsia="Helvetica" w:hAnsi="Calibri" w:cs="Calibri"/>
        </w:rPr>
        <w:t xml:space="preserve">Ā) </w:t>
      </w:r>
      <w:r w:rsidRPr="00327961">
        <w:rPr>
          <w:rFonts w:eastAsia="Helvetica"/>
        </w:rPr>
        <w:t xml:space="preserve">withholds in prolongation a </w:t>
      </w:r>
      <w:r w:rsidR="007F5DF7" w:rsidRPr="00327961">
        <w:rPr>
          <w:rFonts w:eastAsia="Helvetica"/>
        </w:rPr>
        <w:t>“</w:t>
      </w:r>
      <w:r w:rsidRPr="00327961">
        <w:rPr>
          <w:rFonts w:eastAsia="Helvetica"/>
        </w:rPr>
        <w:t>Dewatering Tunnel</w:t>
      </w:r>
      <w:r w:rsidR="007F5DF7" w:rsidRPr="00327961">
        <w:rPr>
          <w:rFonts w:eastAsia="Helvetica"/>
        </w:rPr>
        <w:t>”</w:t>
      </w:r>
      <w:r w:rsidRPr="00327961">
        <w:rPr>
          <w:rFonts w:eastAsia="Helvetica"/>
        </w:rPr>
        <w:t xml:space="preserve"> (DT) with a proposed length of </w:t>
      </w:r>
      <w:r w:rsidR="00926010" w:rsidRPr="00327961">
        <w:rPr>
          <w:rFonts w:eastAsia="Helvetica"/>
        </w:rPr>
        <w:t>99</w:t>
      </w:r>
      <w:r w:rsidRPr="00327961">
        <w:rPr>
          <w:rFonts w:eastAsia="Helvetica"/>
        </w:rPr>
        <w:t>0 m</w:t>
      </w:r>
      <w:r w:rsidR="00536853" w:rsidRPr="00327961">
        <w:rPr>
          <w:rFonts w:eastAsia="Helvetica"/>
        </w:rPr>
        <w:t xml:space="preserve">, hosting at the end of the tunnel </w:t>
      </w:r>
      <w:r w:rsidRPr="00327961">
        <w:rPr>
          <w:rFonts w:eastAsia="Helvetica"/>
        </w:rPr>
        <w:t xml:space="preserve">a vertical borehole aiming to dewater </w:t>
      </w:r>
      <w:r w:rsidR="0047239A">
        <w:rPr>
          <w:rFonts w:eastAsia="Helvetica"/>
        </w:rPr>
        <w:t>the</w:t>
      </w:r>
      <w:r w:rsidRPr="00327961">
        <w:rPr>
          <w:rFonts w:eastAsia="Helvetica"/>
        </w:rPr>
        <w:t xml:space="preserve"> Access Area</w:t>
      </w:r>
      <w:r w:rsidR="0087751A" w:rsidRPr="00327961">
        <w:rPr>
          <w:rFonts w:eastAsia="Helvetica"/>
        </w:rPr>
        <w:t xml:space="preserve"> </w:t>
      </w:r>
      <w:r w:rsidRPr="00327961">
        <w:rPr>
          <w:rFonts w:eastAsia="Helvetica"/>
        </w:rPr>
        <w:t>sep</w:t>
      </w:r>
      <w:r w:rsidR="007F5DF7" w:rsidRPr="00327961">
        <w:rPr>
          <w:rFonts w:eastAsia="Helvetica"/>
        </w:rPr>
        <w:t>arate</w:t>
      </w:r>
      <w:r w:rsidRPr="00327961">
        <w:rPr>
          <w:rFonts w:eastAsia="Helvetica"/>
        </w:rPr>
        <w:t xml:space="preserve">ly. </w:t>
      </w:r>
    </w:p>
    <w:p w14:paraId="3124E565" w14:textId="77777777" w:rsidR="00926010" w:rsidRPr="00327961" w:rsidRDefault="00926010" w:rsidP="00D10B9B">
      <w:pPr>
        <w:rPr>
          <w:rFonts w:eastAsia="Helvetica"/>
        </w:rPr>
      </w:pPr>
    </w:p>
    <w:p w14:paraId="1507101F" w14:textId="77777777" w:rsidR="00536853" w:rsidRPr="00327961" w:rsidRDefault="005D70D1" w:rsidP="00D10B9B">
      <w:pPr>
        <w:rPr>
          <w:rFonts w:eastAsia="Helvetica"/>
        </w:rPr>
      </w:pPr>
      <w:r w:rsidRPr="00327961">
        <w:rPr>
          <w:rFonts w:eastAsia="Helvetica"/>
        </w:rPr>
        <w:t xml:space="preserve">The length of the </w:t>
      </w:r>
      <w:r w:rsidR="00E65BAE" w:rsidRPr="00327961">
        <w:rPr>
          <w:rFonts w:eastAsia="Helvetica"/>
        </w:rPr>
        <w:t>“</w:t>
      </w:r>
      <w:r w:rsidRPr="00327961">
        <w:rPr>
          <w:rFonts w:eastAsia="Helvetica"/>
        </w:rPr>
        <w:t>Dewatering Tunnel</w:t>
      </w:r>
      <w:r w:rsidR="00E65BAE" w:rsidRPr="00327961">
        <w:rPr>
          <w:rFonts w:eastAsia="Helvetica"/>
        </w:rPr>
        <w:t>”</w:t>
      </w:r>
      <w:r w:rsidRPr="00327961">
        <w:rPr>
          <w:rFonts w:eastAsia="Helvetica"/>
        </w:rPr>
        <w:t xml:space="preserve"> depend</w:t>
      </w:r>
      <w:r w:rsidR="00FA5C69" w:rsidRPr="00327961">
        <w:rPr>
          <w:rFonts w:eastAsia="Helvetica"/>
        </w:rPr>
        <w:t>s</w:t>
      </w:r>
      <w:r w:rsidRPr="00327961">
        <w:rPr>
          <w:rFonts w:eastAsia="Helvetica"/>
        </w:rPr>
        <w:t xml:space="preserve"> on the vibrational influence of the hydraulic pumping system </w:t>
      </w:r>
      <w:r w:rsidR="006B3837" w:rsidRPr="00327961">
        <w:rPr>
          <w:rFonts w:eastAsia="Helvetica"/>
        </w:rPr>
        <w:t xml:space="preserve">further </w:t>
      </w:r>
      <w:r w:rsidR="007F5DF7" w:rsidRPr="00327961">
        <w:rPr>
          <w:rFonts w:eastAsia="Helvetica"/>
        </w:rPr>
        <w:t>concerning</w:t>
      </w:r>
      <w:r w:rsidRPr="00327961">
        <w:rPr>
          <w:rFonts w:eastAsia="Helvetica"/>
        </w:rPr>
        <w:t xml:space="preserve"> the tolerable water ingress. </w:t>
      </w:r>
    </w:p>
    <w:p w14:paraId="30F4D8C1" w14:textId="75F313B4" w:rsidR="00E65BAE" w:rsidRPr="00327961" w:rsidRDefault="00C76E6B" w:rsidP="00D10B9B">
      <w:pPr>
        <w:rPr>
          <w:rFonts w:eastAsia="Helvetica"/>
        </w:rPr>
      </w:pPr>
      <w:r w:rsidRPr="00327961">
        <w:rPr>
          <w:rFonts w:eastAsia="Helvetica"/>
        </w:rPr>
        <w:t>Two identical Revision Tunnels run in the prolongation of the branches of “Cavern A”, with a</w:t>
      </w:r>
      <w:r w:rsidR="00536853" w:rsidRPr="00327961">
        <w:rPr>
          <w:rFonts w:eastAsia="Helvetica"/>
        </w:rPr>
        <w:t>n identical</w:t>
      </w:r>
      <w:r w:rsidRPr="00327961">
        <w:rPr>
          <w:rFonts w:eastAsia="Helvetica"/>
        </w:rPr>
        <w:t xml:space="preserve"> length of </w:t>
      </w:r>
      <w:r w:rsidR="00536853" w:rsidRPr="00327961">
        <w:rPr>
          <w:rFonts w:eastAsia="Helvetica"/>
        </w:rPr>
        <w:t>465</w:t>
      </w:r>
      <w:r w:rsidRPr="00327961">
        <w:rPr>
          <w:rFonts w:eastAsia="Helvetica"/>
        </w:rPr>
        <w:t> m</w:t>
      </w:r>
      <w:r w:rsidR="00536853" w:rsidRPr="00327961">
        <w:rPr>
          <w:rFonts w:eastAsia="Helvetica"/>
        </w:rPr>
        <w:t xml:space="preserve">. </w:t>
      </w:r>
      <w:r w:rsidRPr="00327961">
        <w:rPr>
          <w:rFonts w:eastAsia="Helvetica"/>
        </w:rPr>
        <w:t>Each Revision Tunnel withhold</w:t>
      </w:r>
      <w:r w:rsidR="007F5DF7" w:rsidRPr="00327961">
        <w:rPr>
          <w:rFonts w:eastAsia="Helvetica"/>
        </w:rPr>
        <w:t>s</w:t>
      </w:r>
      <w:r w:rsidRPr="00327961">
        <w:rPr>
          <w:rFonts w:eastAsia="Helvetica"/>
        </w:rPr>
        <w:t xml:space="preserve"> a series of three caverns (</w:t>
      </w:r>
      <w:r w:rsidR="00D72CEC" w:rsidRPr="00327961">
        <w:rPr>
          <w:rFonts w:eastAsia="Helvetica"/>
        </w:rPr>
        <w:t xml:space="preserve">Cavern </w:t>
      </w:r>
      <w:r w:rsidR="00536853" w:rsidRPr="00327961">
        <w:rPr>
          <w:rFonts w:eastAsia="Helvetica"/>
        </w:rPr>
        <w:t>C-F</w:t>
      </w:r>
      <w:r w:rsidR="00D72CEC" w:rsidRPr="00327961">
        <w:rPr>
          <w:rFonts w:eastAsia="Helvetica"/>
        </w:rPr>
        <w:t xml:space="preserve">/G/H) at the transition to the TBM tunnel. The three caverns </w:t>
      </w:r>
      <w:r w:rsidR="006B3837" w:rsidRPr="00327961">
        <w:rPr>
          <w:rFonts w:eastAsia="Helvetica"/>
        </w:rPr>
        <w:t>have a spacing</w:t>
      </w:r>
      <w:r w:rsidR="00D72CEC" w:rsidRPr="00327961">
        <w:rPr>
          <w:rFonts w:eastAsia="Helvetica"/>
        </w:rPr>
        <w:t xml:space="preserve"> of 35 m </w:t>
      </w:r>
      <w:r w:rsidR="006B3837" w:rsidRPr="00327961">
        <w:rPr>
          <w:rFonts w:eastAsia="Helvetica"/>
        </w:rPr>
        <w:t>in between them.</w:t>
      </w:r>
      <w:r w:rsidR="00536853" w:rsidRPr="00327961">
        <w:rPr>
          <w:rFonts w:eastAsia="Helvetica"/>
        </w:rPr>
        <w:t xml:space="preserve"> The dist</w:t>
      </w:r>
      <w:r w:rsidR="00C7771E">
        <w:rPr>
          <w:rFonts w:eastAsia="Helvetica"/>
        </w:rPr>
        <w:t>a</w:t>
      </w:r>
      <w:r w:rsidR="00536853" w:rsidRPr="00327961">
        <w:rPr>
          <w:rFonts w:eastAsia="Helvetica"/>
        </w:rPr>
        <w:t>nce between the caverns is mainly required</w:t>
      </w:r>
      <w:r w:rsidR="00B73458">
        <w:rPr>
          <w:rFonts w:eastAsia="Helvetica"/>
        </w:rPr>
        <w:t xml:space="preserve"> from an</w:t>
      </w:r>
      <w:r w:rsidR="00536853" w:rsidRPr="00327961">
        <w:rPr>
          <w:rFonts w:eastAsia="Helvetica"/>
        </w:rPr>
        <w:t xml:space="preserve"> operation</w:t>
      </w:r>
      <w:r w:rsidR="00B73458">
        <w:rPr>
          <w:rFonts w:eastAsia="Helvetica"/>
        </w:rPr>
        <w:t>al point of view</w:t>
      </w:r>
      <w:r w:rsidR="00536853" w:rsidRPr="00327961">
        <w:rPr>
          <w:rFonts w:eastAsia="Helvetica"/>
        </w:rPr>
        <w:t xml:space="preserve"> and is deemed to be </w:t>
      </w:r>
      <w:r w:rsidR="0047239A">
        <w:rPr>
          <w:rFonts w:eastAsia="Helvetica"/>
        </w:rPr>
        <w:t>adequate</w:t>
      </w:r>
      <w:r w:rsidR="00536853" w:rsidRPr="00327961">
        <w:rPr>
          <w:rFonts w:eastAsia="Helvetica"/>
        </w:rPr>
        <w:t xml:space="preserve"> from a geomechanical perspective.  </w:t>
      </w:r>
    </w:p>
    <w:p w14:paraId="562FD75A" w14:textId="77777777" w:rsidR="00536853" w:rsidRPr="00327961" w:rsidRDefault="00536853" w:rsidP="00D10B9B">
      <w:pPr>
        <w:rPr>
          <w:rFonts w:eastAsia="Helvetica"/>
        </w:rPr>
      </w:pPr>
    </w:p>
    <w:p w14:paraId="018D40BE" w14:textId="46519DCA" w:rsidR="00FA5C69" w:rsidRPr="00327961" w:rsidRDefault="00D72CEC" w:rsidP="00D10B9B">
      <w:pPr>
        <w:rPr>
          <w:rFonts w:eastAsia="Helvetica"/>
        </w:rPr>
      </w:pPr>
      <w:r w:rsidRPr="00327961">
        <w:rPr>
          <w:rFonts w:eastAsia="Helvetica"/>
        </w:rPr>
        <w:t xml:space="preserve">The “Cavern B” is located within the bisection line of the two branches of the </w:t>
      </w:r>
      <w:r w:rsidR="007F5DF7" w:rsidRPr="00327961">
        <w:rPr>
          <w:rFonts w:eastAsia="Helvetica"/>
        </w:rPr>
        <w:t>“</w:t>
      </w:r>
      <w:r w:rsidRPr="00327961">
        <w:rPr>
          <w:rFonts w:eastAsia="Helvetica"/>
        </w:rPr>
        <w:t>Rev</w:t>
      </w:r>
      <w:r w:rsidR="007F5DF7" w:rsidRPr="00327961">
        <w:rPr>
          <w:rFonts w:eastAsia="Helvetica"/>
        </w:rPr>
        <w:t>i</w:t>
      </w:r>
      <w:r w:rsidRPr="00327961">
        <w:rPr>
          <w:rFonts w:eastAsia="Helvetica"/>
        </w:rPr>
        <w:t xml:space="preserve">sion </w:t>
      </w:r>
      <w:r w:rsidR="007F5DF7" w:rsidRPr="00327961">
        <w:rPr>
          <w:rFonts w:eastAsia="Helvetica"/>
        </w:rPr>
        <w:t>T</w:t>
      </w:r>
      <w:r w:rsidRPr="00327961">
        <w:rPr>
          <w:rFonts w:eastAsia="Helvetica"/>
        </w:rPr>
        <w:t>unnel</w:t>
      </w:r>
      <w:r w:rsidR="006B3837" w:rsidRPr="00327961">
        <w:rPr>
          <w:rFonts w:eastAsia="Helvetica"/>
        </w:rPr>
        <w:t>s</w:t>
      </w:r>
      <w:r w:rsidR="007F5DF7" w:rsidRPr="00327961">
        <w:rPr>
          <w:rFonts w:eastAsia="Helvetica"/>
        </w:rPr>
        <w:t>”</w:t>
      </w:r>
      <w:r w:rsidRPr="00327961">
        <w:rPr>
          <w:rFonts w:eastAsia="Helvetica"/>
        </w:rPr>
        <w:t xml:space="preserve">. The “Cavern B” is connected to two branches of the “Cavern A” and withholds an additional connection to the shorter branch of the Revision Tunnel with the Cavern C. The “Cavern C” is situated </w:t>
      </w:r>
      <w:r w:rsidR="00536853" w:rsidRPr="00327961">
        <w:rPr>
          <w:rFonts w:eastAsia="Helvetica"/>
        </w:rPr>
        <w:t>343</w:t>
      </w:r>
      <w:r w:rsidRPr="00327961">
        <w:rPr>
          <w:rFonts w:eastAsia="Helvetica"/>
        </w:rPr>
        <w:t xml:space="preserve"> m offside the “Cavern A”. </w:t>
      </w:r>
    </w:p>
    <w:p w14:paraId="09995BD7" w14:textId="04618ABA" w:rsidR="00FA5C69" w:rsidRPr="00327961" w:rsidRDefault="00D72CEC" w:rsidP="00D10B9B">
      <w:pPr>
        <w:rPr>
          <w:rFonts w:eastAsia="Helvetica"/>
        </w:rPr>
      </w:pPr>
      <w:r w:rsidRPr="00327961">
        <w:rPr>
          <w:rFonts w:eastAsia="Helvetica"/>
        </w:rPr>
        <w:t>The layout</w:t>
      </w:r>
      <w:r w:rsidR="00536853" w:rsidRPr="00327961">
        <w:rPr>
          <w:rFonts w:eastAsia="Helvetica"/>
        </w:rPr>
        <w:t xml:space="preserve"> of the laboratory</w:t>
      </w:r>
      <w:r w:rsidR="00FA5C69" w:rsidRPr="00327961">
        <w:rPr>
          <w:rFonts w:eastAsia="Helvetica"/>
        </w:rPr>
        <w:t>,</w:t>
      </w:r>
      <w:r w:rsidRPr="00327961">
        <w:rPr>
          <w:rFonts w:eastAsia="Helvetica"/>
        </w:rPr>
        <w:t xml:space="preserve"> </w:t>
      </w:r>
      <w:r w:rsidR="00536853" w:rsidRPr="00327961">
        <w:rPr>
          <w:rFonts w:eastAsia="Helvetica"/>
        </w:rPr>
        <w:t>regardless of the type of access</w:t>
      </w:r>
      <w:r w:rsidR="00C7771E">
        <w:rPr>
          <w:rFonts w:eastAsia="Helvetica"/>
        </w:rPr>
        <w:t>,</w:t>
      </w:r>
      <w:r w:rsidR="00536853" w:rsidRPr="00327961">
        <w:rPr>
          <w:rFonts w:eastAsia="Helvetica"/>
        </w:rPr>
        <w:t xml:space="preserve"> is </w:t>
      </w:r>
      <w:r w:rsidRPr="00327961">
        <w:rPr>
          <w:rFonts w:eastAsia="Helvetica"/>
        </w:rPr>
        <w:t>considering</w:t>
      </w:r>
      <w:r w:rsidR="00536853" w:rsidRPr="00327961">
        <w:rPr>
          <w:rFonts w:eastAsia="Helvetica"/>
        </w:rPr>
        <w:t xml:space="preserve"> the</w:t>
      </w:r>
      <w:r w:rsidRPr="00327961">
        <w:rPr>
          <w:rFonts w:eastAsia="Helvetica"/>
        </w:rPr>
        <w:t xml:space="preserve"> </w:t>
      </w:r>
      <w:r w:rsidR="00C7771E">
        <w:rPr>
          <w:rFonts w:eastAsia="Helvetica"/>
        </w:rPr>
        <w:t>primary</w:t>
      </w:r>
      <w:r w:rsidR="00536853" w:rsidRPr="00327961">
        <w:rPr>
          <w:rFonts w:eastAsia="Helvetica"/>
        </w:rPr>
        <w:t xml:space="preserve"> </w:t>
      </w:r>
      <w:r w:rsidRPr="00327961">
        <w:rPr>
          <w:rFonts w:eastAsia="Helvetica"/>
        </w:rPr>
        <w:t xml:space="preserve">geometrical restraints of the underground laboratories and general aspects </w:t>
      </w:r>
      <w:r w:rsidR="00D60697" w:rsidRPr="00327961">
        <w:rPr>
          <w:rFonts w:eastAsia="Helvetica"/>
        </w:rPr>
        <w:t>to avoid</w:t>
      </w:r>
      <w:r w:rsidRPr="00327961">
        <w:rPr>
          <w:rFonts w:eastAsia="Helvetica"/>
        </w:rPr>
        <w:t xml:space="preserve"> </w:t>
      </w:r>
      <w:r w:rsidR="00D60697" w:rsidRPr="00327961">
        <w:rPr>
          <w:rFonts w:eastAsia="Helvetica"/>
        </w:rPr>
        <w:t>unfavourable geomechanical interaction.</w:t>
      </w:r>
      <w:r w:rsidR="00536853" w:rsidRPr="00327961">
        <w:rPr>
          <w:rFonts w:eastAsia="Helvetica"/>
        </w:rPr>
        <w:t xml:space="preserve"> </w:t>
      </w:r>
    </w:p>
    <w:p w14:paraId="2086E50D" w14:textId="77777777" w:rsidR="00536853" w:rsidRPr="00327961" w:rsidRDefault="00536853" w:rsidP="00D10B9B">
      <w:pPr>
        <w:rPr>
          <w:rFonts w:eastAsia="Helvetica"/>
        </w:rPr>
      </w:pPr>
    </w:p>
    <w:p w14:paraId="36214A6F" w14:textId="77777777" w:rsidR="00536853" w:rsidRPr="00327961" w:rsidRDefault="00D60697" w:rsidP="00536853">
      <w:pPr>
        <w:rPr>
          <w:rFonts w:eastAsia="Helvetica"/>
        </w:rPr>
      </w:pPr>
      <w:r w:rsidRPr="00327961">
        <w:rPr>
          <w:rFonts w:eastAsia="Helvetica"/>
        </w:rPr>
        <w:t xml:space="preserve">A detailed geomechanical design of the underground laboratory shall verify the </w:t>
      </w:r>
      <w:r w:rsidR="007F5DF7" w:rsidRPr="00327961">
        <w:rPr>
          <w:rFonts w:eastAsia="Helvetica"/>
        </w:rPr>
        <w:t>underlying</w:t>
      </w:r>
      <w:r w:rsidRPr="00327961">
        <w:rPr>
          <w:rFonts w:eastAsia="Helvetica"/>
        </w:rPr>
        <w:t xml:space="preserve"> assumptions of the layout as considered within this design stage. </w:t>
      </w:r>
    </w:p>
    <w:p w14:paraId="7E99D7DD" w14:textId="621F771A" w:rsidR="00536853" w:rsidRPr="00327961" w:rsidRDefault="00D60697" w:rsidP="00536853">
      <w:pPr>
        <w:rPr>
          <w:rFonts w:eastAsia="Helvetica"/>
        </w:rPr>
      </w:pPr>
      <w:r w:rsidRPr="00327961">
        <w:rPr>
          <w:rFonts w:eastAsia="Helvetica"/>
        </w:rPr>
        <w:t xml:space="preserve">The subsequent </w:t>
      </w:r>
      <w:r w:rsidR="00536853" w:rsidRPr="00327961">
        <w:rPr>
          <w:rFonts w:eastAsia="Helvetica"/>
        </w:rPr>
        <w:t xml:space="preserve">Figures </w:t>
      </w:r>
      <w:r w:rsidRPr="00327961">
        <w:rPr>
          <w:rFonts w:eastAsia="Helvetica"/>
        </w:rPr>
        <w:t>illustrate the three</w:t>
      </w:r>
      <w:r w:rsidR="007F5DF7" w:rsidRPr="00327961">
        <w:rPr>
          <w:rFonts w:eastAsia="Helvetica"/>
        </w:rPr>
        <w:t>-</w:t>
      </w:r>
      <w:r w:rsidRPr="00327961">
        <w:rPr>
          <w:rFonts w:eastAsia="Helvetica"/>
        </w:rPr>
        <w:t>dimensional arrangement of the underground laboratory</w:t>
      </w:r>
      <w:bookmarkStart w:id="19" w:name="_Ref20127756"/>
      <w:r w:rsidR="00536853" w:rsidRPr="00327961">
        <w:rPr>
          <w:rFonts w:eastAsia="Helvetica"/>
        </w:rPr>
        <w:t xml:space="preserve"> with the inclined access tunnel solution.</w:t>
      </w:r>
    </w:p>
    <w:p w14:paraId="6C291050" w14:textId="77777777" w:rsidR="00536853" w:rsidRPr="00327961" w:rsidRDefault="00536853" w:rsidP="00536853">
      <w:pPr>
        <w:rPr>
          <w:rFonts w:eastAsia="Helvetica"/>
        </w:rPr>
      </w:pPr>
    </w:p>
    <w:p w14:paraId="5C110725" w14:textId="34C181B5" w:rsidR="00536853" w:rsidRPr="00327961" w:rsidRDefault="000574CB" w:rsidP="00536853">
      <w:pPr>
        <w:rPr>
          <w:rFonts w:eastAsia="Helvetica"/>
        </w:rPr>
      </w:pPr>
      <w:r w:rsidRPr="00327961">
        <w:rPr>
          <w:noProof/>
        </w:rPr>
        <w:lastRenderedPageBreak/>
        <w:drawing>
          <wp:inline distT="0" distB="0" distL="0" distR="0" wp14:anchorId="422125E0" wp14:editId="30BF237F">
            <wp:extent cx="5940425" cy="3395980"/>
            <wp:effectExtent l="0" t="0" r="3175"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0425" cy="3395980"/>
                    </a:xfrm>
                    <a:prstGeom prst="rect">
                      <a:avLst/>
                    </a:prstGeom>
                  </pic:spPr>
                </pic:pic>
              </a:graphicData>
            </a:graphic>
          </wp:inline>
        </w:drawing>
      </w:r>
    </w:p>
    <w:p w14:paraId="59A262A9" w14:textId="0502B389" w:rsidR="001414D2" w:rsidRPr="00327961" w:rsidRDefault="00536853" w:rsidP="00FA5C69">
      <w:pPr>
        <w:pStyle w:val="Beschriftung"/>
      </w:pPr>
      <w:r w:rsidRPr="00327961">
        <w:t xml:space="preserve">Figure </w:t>
      </w:r>
      <w:r w:rsidRPr="00327961">
        <w:fldChar w:fldCharType="begin"/>
      </w:r>
      <w:r w:rsidRPr="00327961">
        <w:instrText xml:space="preserve"> SEQ Figure \* ARABIC </w:instrText>
      </w:r>
      <w:r w:rsidRPr="00327961">
        <w:fldChar w:fldCharType="separate"/>
      </w:r>
      <w:r w:rsidR="00A04F25">
        <w:rPr>
          <w:noProof/>
        </w:rPr>
        <w:t>4</w:t>
      </w:r>
      <w:r w:rsidRPr="00327961">
        <w:fldChar w:fldCharType="end"/>
      </w:r>
      <w:r w:rsidRPr="00327961">
        <w:t>: Perspective view of the underground structure at the intersection point</w:t>
      </w:r>
      <w:bookmarkEnd w:id="19"/>
      <w:r w:rsidR="00451634" w:rsidRPr="00327961">
        <w:t xml:space="preserve"> with a</w:t>
      </w:r>
      <w:r w:rsidR="00C7771E">
        <w:t>n</w:t>
      </w:r>
      <w:r w:rsidR="00451634" w:rsidRPr="00327961">
        <w:t xml:space="preserve"> inclined access tunnel </w:t>
      </w:r>
    </w:p>
    <w:p w14:paraId="3DC6D04A" w14:textId="4D33C268" w:rsidR="00451634" w:rsidRPr="00327961" w:rsidRDefault="00451634" w:rsidP="00451634">
      <w:r w:rsidRPr="00327961">
        <w:rPr>
          <w:noProof/>
        </w:rPr>
        <w:drawing>
          <wp:inline distT="0" distB="0" distL="0" distR="0" wp14:anchorId="55B5DBE8" wp14:editId="02E50C05">
            <wp:extent cx="5942213" cy="3368040"/>
            <wp:effectExtent l="0" t="0" r="1905" b="381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5.pdf"/>
                    <pic:cNvPicPr/>
                  </pic:nvPicPr>
                  <pic:blipFill rotWithShape="1">
                    <a:blip r:embed="rId12" cstate="print">
                      <a:extLst>
                        <a:ext uri="{28A0092B-C50C-407E-A947-70E740481C1C}">
                          <a14:useLocalDpi xmlns:a14="http://schemas.microsoft.com/office/drawing/2010/main" val="0"/>
                        </a:ext>
                      </a:extLst>
                    </a:blip>
                    <a:srcRect l="1788" t="8620" r="3161" b="11419"/>
                    <a:stretch/>
                  </pic:blipFill>
                  <pic:spPr bwMode="auto">
                    <a:xfrm>
                      <a:off x="0" y="0"/>
                      <a:ext cx="5947853" cy="3371237"/>
                    </a:xfrm>
                    <a:prstGeom prst="rect">
                      <a:avLst/>
                    </a:prstGeom>
                    <a:ln>
                      <a:noFill/>
                    </a:ln>
                    <a:extLst>
                      <a:ext uri="{53640926-AAD7-44D8-BBD7-CCE9431645EC}">
                        <a14:shadowObscured xmlns:a14="http://schemas.microsoft.com/office/drawing/2010/main"/>
                      </a:ext>
                    </a:extLst>
                  </pic:spPr>
                </pic:pic>
              </a:graphicData>
            </a:graphic>
          </wp:inline>
        </w:drawing>
      </w:r>
    </w:p>
    <w:p w14:paraId="7AD3377A" w14:textId="33BD6CC6" w:rsidR="00451634" w:rsidRPr="00327961" w:rsidRDefault="00451634" w:rsidP="00451634">
      <w:pPr>
        <w:pStyle w:val="Beschriftung"/>
      </w:pPr>
      <w:r w:rsidRPr="00327961">
        <w:t xml:space="preserve">Figure </w:t>
      </w:r>
      <w:r w:rsidRPr="00327961">
        <w:fldChar w:fldCharType="begin"/>
      </w:r>
      <w:r w:rsidRPr="00327961">
        <w:instrText xml:space="preserve"> SEQ Figure \* ARABIC </w:instrText>
      </w:r>
      <w:r w:rsidRPr="00327961">
        <w:fldChar w:fldCharType="separate"/>
      </w:r>
      <w:r w:rsidR="00A04F25">
        <w:rPr>
          <w:noProof/>
        </w:rPr>
        <w:t>5</w:t>
      </w:r>
      <w:r w:rsidRPr="00327961">
        <w:fldChar w:fldCharType="end"/>
      </w:r>
      <w:r w:rsidRPr="00327961">
        <w:t>: Perspective view of the underground structure at the intersection point with a</w:t>
      </w:r>
      <w:r w:rsidR="00C7771E">
        <w:t>n</w:t>
      </w:r>
      <w:r w:rsidRPr="00327961">
        <w:t xml:space="preserve"> inclined access tunnel </w:t>
      </w:r>
    </w:p>
    <w:p w14:paraId="01E745B5" w14:textId="72F7D28F" w:rsidR="00451634" w:rsidRPr="00327961" w:rsidRDefault="00451634" w:rsidP="00451634">
      <w:r w:rsidRPr="00327961">
        <w:fldChar w:fldCharType="begin"/>
      </w:r>
      <w:r w:rsidRPr="00327961">
        <w:instrText xml:space="preserve"> REF _Ref20127763 \h </w:instrText>
      </w:r>
      <w:r w:rsidRPr="00327961">
        <w:fldChar w:fldCharType="separate"/>
      </w:r>
      <w:r w:rsidR="002C5441" w:rsidRPr="00327961">
        <w:t xml:space="preserve">Figure </w:t>
      </w:r>
      <w:r w:rsidR="002C5441">
        <w:rPr>
          <w:noProof/>
        </w:rPr>
        <w:t>6</w:t>
      </w:r>
      <w:r w:rsidRPr="00327961">
        <w:fldChar w:fldCharType="end"/>
      </w:r>
      <w:r w:rsidRPr="00327961">
        <w:t xml:space="preserve"> shows the labelling of underground structures</w:t>
      </w:r>
      <w:r w:rsidR="00D65DDD" w:rsidRPr="00327961">
        <w:t xml:space="preserve">. All labels in red refer to </w:t>
      </w:r>
      <w:proofErr w:type="spellStart"/>
      <w:r w:rsidR="00D65DDD" w:rsidRPr="00327961">
        <w:t>constructionally</w:t>
      </w:r>
      <w:proofErr w:type="spellEnd"/>
      <w:r w:rsidR="00D65DDD" w:rsidRPr="00327961">
        <w:t xml:space="preserve"> required galleries or tunnels. Add</w:t>
      </w:r>
      <w:r w:rsidR="00C7771E">
        <w:t>itional</w:t>
      </w:r>
      <w:r w:rsidR="00D65DDD" w:rsidRPr="00327961">
        <w:t xml:space="preserve"> required mucking shaft</w:t>
      </w:r>
      <w:r w:rsidR="0047239A">
        <w:t>s</w:t>
      </w:r>
      <w:r w:rsidR="00D65DDD" w:rsidRPr="00327961">
        <w:t xml:space="preserve"> within the caverns are not </w:t>
      </w:r>
      <w:r w:rsidR="0047239A">
        <w:t>indicated</w:t>
      </w:r>
      <w:r w:rsidR="00D65DDD" w:rsidRPr="00327961">
        <w:t xml:space="preserve">. </w:t>
      </w:r>
    </w:p>
    <w:p w14:paraId="062A1B90" w14:textId="4F3D7E68" w:rsidR="001414D2" w:rsidRPr="00327961" w:rsidRDefault="001414D2" w:rsidP="00FA5C69">
      <w:pPr>
        <w:pStyle w:val="Beschriftung"/>
      </w:pPr>
      <w:r w:rsidRPr="00327961">
        <w:rPr>
          <w:noProof/>
        </w:rPr>
        <w:lastRenderedPageBreak/>
        <w:drawing>
          <wp:inline distT="0" distB="0" distL="0" distR="0" wp14:anchorId="0527431C" wp14:editId="30617CED">
            <wp:extent cx="5940425" cy="3192780"/>
            <wp:effectExtent l="0" t="0" r="3175"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0425" cy="3192780"/>
                    </a:xfrm>
                    <a:prstGeom prst="rect">
                      <a:avLst/>
                    </a:prstGeom>
                  </pic:spPr>
                </pic:pic>
              </a:graphicData>
            </a:graphic>
          </wp:inline>
        </w:drawing>
      </w:r>
    </w:p>
    <w:p w14:paraId="3450EFAF" w14:textId="6D74C52E" w:rsidR="00536853" w:rsidRPr="00327961" w:rsidRDefault="00536853" w:rsidP="00536853">
      <w:pPr>
        <w:pStyle w:val="Beschriftung"/>
      </w:pPr>
      <w:bookmarkStart w:id="20" w:name="_Ref20127763"/>
      <w:r w:rsidRPr="00327961">
        <w:t xml:space="preserve">Figure </w:t>
      </w:r>
      <w:r w:rsidRPr="00327961">
        <w:fldChar w:fldCharType="begin"/>
      </w:r>
      <w:r w:rsidRPr="00327961">
        <w:instrText xml:space="preserve"> SEQ Figure \* ARABIC </w:instrText>
      </w:r>
      <w:r w:rsidRPr="00327961">
        <w:fldChar w:fldCharType="separate"/>
      </w:r>
      <w:r w:rsidR="00A04F25">
        <w:rPr>
          <w:noProof/>
        </w:rPr>
        <w:t>6</w:t>
      </w:r>
      <w:r w:rsidRPr="00327961">
        <w:fldChar w:fldCharType="end"/>
      </w:r>
      <w:bookmarkEnd w:id="20"/>
      <w:r w:rsidRPr="00327961">
        <w:t>: Perspective view of the underground structure at the intersection points</w:t>
      </w:r>
      <w:r w:rsidR="00451634" w:rsidRPr="00327961">
        <w:t xml:space="preserve"> with </w:t>
      </w:r>
      <w:r w:rsidR="00C7771E">
        <w:t xml:space="preserve">the </w:t>
      </w:r>
      <w:r w:rsidR="00451634" w:rsidRPr="00327961">
        <w:t xml:space="preserve">classification of all caverns. </w:t>
      </w:r>
    </w:p>
    <w:p w14:paraId="518606BB" w14:textId="45AFD924" w:rsidR="00CF24FE" w:rsidRPr="00327961" w:rsidRDefault="00CF24FE" w:rsidP="00FA5C69">
      <w:pPr>
        <w:pStyle w:val="Beschriftung"/>
        <w:rPr>
          <w:b/>
          <w:sz w:val="20"/>
        </w:rPr>
      </w:pPr>
      <w:r w:rsidRPr="00327961">
        <w:br w:type="page"/>
      </w:r>
    </w:p>
    <w:p w14:paraId="7AD21E30" w14:textId="11A7CFA9" w:rsidR="00D0498E" w:rsidRPr="00327961" w:rsidRDefault="00D0498E" w:rsidP="00CF24FE">
      <w:pPr>
        <w:pStyle w:val="berschrift1"/>
      </w:pPr>
      <w:bookmarkStart w:id="21" w:name="_Toc24274205"/>
      <w:r w:rsidRPr="00327961">
        <w:lastRenderedPageBreak/>
        <w:t>Limitations of the report</w:t>
      </w:r>
      <w:bookmarkEnd w:id="21"/>
    </w:p>
    <w:p w14:paraId="6DD6372C" w14:textId="706AF11E" w:rsidR="00D0498E" w:rsidRPr="00327961" w:rsidRDefault="00D0498E" w:rsidP="00D0498E">
      <w:r w:rsidRPr="00327961">
        <w:t xml:space="preserve">The </w:t>
      </w:r>
      <w:r w:rsidR="006B3837" w:rsidRPr="00327961">
        <w:t>scope</w:t>
      </w:r>
      <w:r w:rsidRPr="00327961">
        <w:t xml:space="preserve"> of the report found</w:t>
      </w:r>
      <w:r w:rsidR="006B3837" w:rsidRPr="00327961">
        <w:t xml:space="preserve">s </w:t>
      </w:r>
      <w:r w:rsidRPr="00327961">
        <w:t xml:space="preserve">on </w:t>
      </w:r>
      <w:r w:rsidR="006B3837" w:rsidRPr="00327961">
        <w:t xml:space="preserve">several </w:t>
      </w:r>
      <w:r w:rsidRPr="00327961">
        <w:t xml:space="preserve">discussions on an appropriate layout and arrangement </w:t>
      </w:r>
      <w:r w:rsidR="006B3837" w:rsidRPr="00327961">
        <w:t>of</w:t>
      </w:r>
      <w:r w:rsidRPr="00327961">
        <w:t xml:space="preserve"> the structures</w:t>
      </w:r>
      <w:r w:rsidR="004168CC" w:rsidRPr="00327961">
        <w:t xml:space="preserve"> and indicate </w:t>
      </w:r>
      <w:r w:rsidR="007F5DF7" w:rsidRPr="00327961">
        <w:t>essential</w:t>
      </w:r>
      <w:r w:rsidR="004168CC" w:rsidRPr="00327961">
        <w:t xml:space="preserve"> aspects o</w:t>
      </w:r>
      <w:r w:rsidR="007F5DF7" w:rsidRPr="00327961">
        <w:t>f</w:t>
      </w:r>
      <w:r w:rsidR="004168CC" w:rsidRPr="00327961">
        <w:t xml:space="preserve"> construction and logist</w:t>
      </w:r>
      <w:r w:rsidR="007F5DF7" w:rsidRPr="00327961">
        <w:t>ic</w:t>
      </w:r>
      <w:r w:rsidR="004168CC" w:rsidRPr="00327961">
        <w:t xml:space="preserve">al </w:t>
      </w:r>
      <w:r w:rsidR="00FA5C69" w:rsidRPr="00327961">
        <w:t>elemen</w:t>
      </w:r>
      <w:r w:rsidR="004168CC" w:rsidRPr="00327961">
        <w:t>ts.</w:t>
      </w:r>
    </w:p>
    <w:p w14:paraId="68C8C1AB" w14:textId="77777777" w:rsidR="002B4C7A" w:rsidRPr="00327961" w:rsidRDefault="002B4C7A" w:rsidP="00D0498E"/>
    <w:p w14:paraId="15210597" w14:textId="3B04A27A" w:rsidR="006B3837" w:rsidRPr="00327961" w:rsidRDefault="004168CC" w:rsidP="00D0498E">
      <w:r w:rsidRPr="00327961">
        <w:t xml:space="preserve">The </w:t>
      </w:r>
      <w:r w:rsidR="00E849F9" w:rsidRPr="00327961">
        <w:t>operational and cost assessment is based on the experience of three recently completed</w:t>
      </w:r>
      <w:r w:rsidRPr="00327961">
        <w:t xml:space="preserve"> </w:t>
      </w:r>
      <w:r w:rsidR="001C4341" w:rsidRPr="00327961">
        <w:t xml:space="preserve">excavations with </w:t>
      </w:r>
      <w:r w:rsidR="00FA5C69" w:rsidRPr="00327961">
        <w:t xml:space="preserve">the </w:t>
      </w:r>
      <w:r w:rsidR="00D65DDD" w:rsidRPr="00327961">
        <w:t xml:space="preserve">restriction of cavern structure as starting points for the excavation. </w:t>
      </w:r>
    </w:p>
    <w:p w14:paraId="04074C04" w14:textId="77777777" w:rsidR="00D65DDD" w:rsidRPr="00327961" w:rsidRDefault="00D65DDD" w:rsidP="00D0498E"/>
    <w:p w14:paraId="76FA1C12" w14:textId="3FCFA24C" w:rsidR="001C4341" w:rsidRPr="00327961" w:rsidRDefault="001C4341" w:rsidP="00D0498E">
      <w:r w:rsidRPr="00327961">
        <w:t xml:space="preserve">The assessment of costs for the TBM excavation </w:t>
      </w:r>
      <w:r w:rsidR="00FA5C69" w:rsidRPr="00327961">
        <w:t>sources</w:t>
      </w:r>
      <w:r w:rsidRPr="00327961">
        <w:t xml:space="preserve"> </w:t>
      </w:r>
      <w:r w:rsidR="00FA5C69" w:rsidRPr="00327961">
        <w:t xml:space="preserve">also </w:t>
      </w:r>
      <w:r w:rsidRPr="00327961">
        <w:t xml:space="preserve">on three comparable projects. Varying size or cubature of excavation was down or upscaled. The prizes </w:t>
      </w:r>
      <w:r w:rsidR="00FA5C69" w:rsidRPr="00327961">
        <w:t>are</w:t>
      </w:r>
      <w:r w:rsidRPr="00327961">
        <w:t xml:space="preserve"> escalated over time for the actual design basis.</w:t>
      </w:r>
    </w:p>
    <w:p w14:paraId="210E4545" w14:textId="77777777" w:rsidR="004A1BDC" w:rsidRPr="00327961" w:rsidRDefault="004A1BDC" w:rsidP="00D0498E"/>
    <w:p w14:paraId="52C7EA52" w14:textId="0C1FFA55" w:rsidR="004168CC" w:rsidRPr="00327961" w:rsidRDefault="004168CC" w:rsidP="00D0498E">
      <w:r w:rsidRPr="00327961">
        <w:t xml:space="preserve">Based on the findings of the </w:t>
      </w:r>
      <w:r w:rsidR="006B3837" w:rsidRPr="00327961">
        <w:t xml:space="preserve">proposed </w:t>
      </w:r>
      <w:r w:rsidR="0047239A" w:rsidRPr="00327961">
        <w:t xml:space="preserve">geological </w:t>
      </w:r>
      <w:r w:rsidRPr="00327961">
        <w:t>exploration campaign, geomechanical and structural design, deviations and modification</w:t>
      </w:r>
      <w:r w:rsidR="006B3837" w:rsidRPr="00327961">
        <w:t>s</w:t>
      </w:r>
      <w:r w:rsidRPr="00327961">
        <w:t xml:space="preserve"> of this </w:t>
      </w:r>
      <w:r w:rsidR="007F5DF7" w:rsidRPr="00327961">
        <w:t>b</w:t>
      </w:r>
      <w:r w:rsidRPr="00327961">
        <w:t xml:space="preserve">asic assessment </w:t>
      </w:r>
      <w:r w:rsidR="006B3837" w:rsidRPr="00327961">
        <w:t xml:space="preserve">are likely. The </w:t>
      </w:r>
      <w:r w:rsidRPr="00327961">
        <w:t>influences on the operational aspects and implications on costs</w:t>
      </w:r>
      <w:r w:rsidR="006B3837" w:rsidRPr="00327961">
        <w:t xml:space="preserve"> must be adopted in such a case. </w:t>
      </w:r>
    </w:p>
    <w:p w14:paraId="25AF6ADB" w14:textId="55A31E30" w:rsidR="004168CC" w:rsidRPr="00327961" w:rsidRDefault="004168CC" w:rsidP="00D0498E"/>
    <w:p w14:paraId="7F369F5C" w14:textId="1E5E6F1C" w:rsidR="006B3837" w:rsidRPr="00327961" w:rsidRDefault="0047239A" w:rsidP="006B3837">
      <w:r>
        <w:t>Regardless</w:t>
      </w:r>
      <w:r w:rsidR="006B3837" w:rsidRPr="00327961">
        <w:t xml:space="preserve"> of</w:t>
      </w:r>
      <w:r w:rsidR="004168CC" w:rsidRPr="00327961">
        <w:t xml:space="preserve"> </w:t>
      </w:r>
      <w:r w:rsidR="00D65DDD" w:rsidRPr="00327961">
        <w:t>incomplete</w:t>
      </w:r>
      <w:r w:rsidR="004168CC" w:rsidRPr="00327961">
        <w:t xml:space="preserve"> </w:t>
      </w:r>
      <w:r w:rsidR="006B3837" w:rsidRPr="00327961">
        <w:t xml:space="preserve">detailed </w:t>
      </w:r>
      <w:r w:rsidR="004168CC" w:rsidRPr="00327961">
        <w:t xml:space="preserve">geological and geomechanical </w:t>
      </w:r>
      <w:r>
        <w:t>basis</w:t>
      </w:r>
      <w:r w:rsidR="004168CC" w:rsidRPr="00327961">
        <w:t>, the premises for the construction and costs were carefully assessed</w:t>
      </w:r>
      <w:r w:rsidR="006B3837" w:rsidRPr="00327961">
        <w:t xml:space="preserve">. As these circumstances demand, the time and cost analyses </w:t>
      </w:r>
      <w:r w:rsidR="00FA5C69" w:rsidRPr="00327961">
        <w:t>are</w:t>
      </w:r>
      <w:r w:rsidR="006B3837" w:rsidRPr="00327961">
        <w:t xml:space="preserve"> based on a conservative basis, t</w:t>
      </w:r>
      <w:r w:rsidR="004168CC" w:rsidRPr="00327961">
        <w:t xml:space="preserve">o avoid </w:t>
      </w:r>
      <w:r w:rsidR="00C7771E">
        <w:t xml:space="preserve">a </w:t>
      </w:r>
      <w:r w:rsidR="004168CC" w:rsidRPr="00327961">
        <w:t xml:space="preserve">later undesired </w:t>
      </w:r>
      <w:r w:rsidR="00D65DDD" w:rsidRPr="00327961">
        <w:t>increase</w:t>
      </w:r>
      <w:r w:rsidR="004168CC" w:rsidRPr="00327961">
        <w:t xml:space="preserve"> </w:t>
      </w:r>
      <w:r w:rsidR="00D65DDD" w:rsidRPr="00327961">
        <w:t xml:space="preserve">of </w:t>
      </w:r>
      <w:r w:rsidR="00E32C7B" w:rsidRPr="00327961">
        <w:t xml:space="preserve">the </w:t>
      </w:r>
      <w:r w:rsidR="00D65DDD" w:rsidRPr="00327961">
        <w:t>estimated construction costs</w:t>
      </w:r>
      <w:r w:rsidR="00E32C7B" w:rsidRPr="00327961">
        <w:t>.</w:t>
      </w:r>
      <w:r w:rsidR="006B3837" w:rsidRPr="00327961">
        <w:t xml:space="preserve"> </w:t>
      </w:r>
    </w:p>
    <w:p w14:paraId="54EE7654" w14:textId="77777777" w:rsidR="006B3837" w:rsidRPr="00327961" w:rsidRDefault="006B3837" w:rsidP="006B3837"/>
    <w:p w14:paraId="68A29A39" w14:textId="37E8B0F6" w:rsidR="006B3837" w:rsidRPr="00327961" w:rsidRDefault="006B3837" w:rsidP="006B3837">
      <w:r w:rsidRPr="00327961">
        <w:t xml:space="preserve">The actual cost is related to a Project Initiation Phase, with a cost benchmark assessment method </w:t>
      </w:r>
      <w:r w:rsidRPr="00327961">
        <w:fldChar w:fldCharType="begin" w:fldLock="1"/>
      </w:r>
      <w:r w:rsidRPr="00327961">
        <w:instrText>ADDIN CSL_CITATION {"citationItems":[{"id":"ITEM-1","itemData":{"author":[{"dropping-particle":"","family":"OEGG","given":"","non-dropping-particle":"","parse-names":false,"suffix":""}],"id":"ITEM-1","issued":{"date-parts":[["2016"]]},"number-of-pages":"50","publisher-place":"Salzburg","title":"Guideline for the Cost Determination for Transportation Infrastructure Projects","type":"report"},"uris":["http://www.mendeley.com/documents/?uuid=c00f05b4-e709-42ad-a50a-ab64bf981c05"]}],"mendeley":{"formattedCitation":"(OEGG, 2016)","plainTextFormattedCitation":"(OEGG, 2016)","previouslyFormattedCitation":"(OEGG, 2016)"},"properties":{"noteIndex":0},"schema":"https://github.com/citation-style-language/schema/raw/master/csl-citation.json"}</w:instrText>
      </w:r>
      <w:r w:rsidRPr="00327961">
        <w:fldChar w:fldCharType="separate"/>
      </w:r>
      <w:r w:rsidRPr="00327961">
        <w:rPr>
          <w:noProof/>
        </w:rPr>
        <w:t>(OEGG, 2016)</w:t>
      </w:r>
      <w:r w:rsidRPr="00327961">
        <w:fldChar w:fldCharType="end"/>
      </w:r>
      <w:r w:rsidRPr="00327961">
        <w:t>.</w:t>
      </w:r>
    </w:p>
    <w:p w14:paraId="09D3BE15" w14:textId="1D639566" w:rsidR="000614D4" w:rsidRPr="00327961" w:rsidRDefault="001C4341" w:rsidP="000614D4">
      <w:r w:rsidRPr="00327961">
        <w:t xml:space="preserve">Although the prizes were carefully analysed, </w:t>
      </w:r>
      <w:r w:rsidR="000614D4" w:rsidRPr="00327961">
        <w:t xml:space="preserve">Implenia does not hold any liability for the overall costs and time for construction assessed within the report. </w:t>
      </w:r>
    </w:p>
    <w:p w14:paraId="5BC0219C" w14:textId="77777777" w:rsidR="000B1ED5" w:rsidRPr="00327961" w:rsidRDefault="000B1ED5" w:rsidP="00D0498E"/>
    <w:p w14:paraId="1E78F2EE" w14:textId="210C5DAB" w:rsidR="00EB6A43" w:rsidRPr="00327961" w:rsidRDefault="00EB6A43" w:rsidP="00D0498E"/>
    <w:p w14:paraId="21692C9B" w14:textId="79955AF7" w:rsidR="00EB6A43" w:rsidRPr="00327961" w:rsidRDefault="00EB6A43" w:rsidP="00EB6A43">
      <w:pPr>
        <w:pStyle w:val="berschrift1"/>
      </w:pPr>
      <w:bookmarkStart w:id="22" w:name="_Toc24274206"/>
      <w:r w:rsidRPr="00327961">
        <w:lastRenderedPageBreak/>
        <w:t>Premises and presumptions for the operational and cost analyses</w:t>
      </w:r>
      <w:bookmarkEnd w:id="22"/>
    </w:p>
    <w:p w14:paraId="3D861785" w14:textId="6F0D3E29" w:rsidR="00DD7460" w:rsidRPr="00327961" w:rsidRDefault="00EB6A43" w:rsidP="00D65DDD">
      <w:pPr>
        <w:pStyle w:val="berschrift2"/>
      </w:pPr>
      <w:bookmarkStart w:id="23" w:name="_Toc24274207"/>
      <w:r w:rsidRPr="00327961">
        <w:t>Geological, geomechanical and hydrogeological presumptions</w:t>
      </w:r>
      <w:r w:rsidR="00D65DDD" w:rsidRPr="00327961">
        <w:rPr>
          <w:rStyle w:val="Funotenzeichen"/>
        </w:rPr>
        <w:footnoteReference w:id="2"/>
      </w:r>
      <w:bookmarkEnd w:id="23"/>
    </w:p>
    <w:p w14:paraId="4919510D" w14:textId="07029C0F" w:rsidR="00D65DDD" w:rsidRPr="00327961" w:rsidRDefault="00D65DDD" w:rsidP="00D65DDD">
      <w:pPr>
        <w:rPr>
          <w:color w:val="000000" w:themeColor="text1"/>
        </w:rPr>
      </w:pPr>
      <w:r w:rsidRPr="00327961">
        <w:rPr>
          <w:color w:val="000000" w:themeColor="text1"/>
        </w:rPr>
        <w:t>The</w:t>
      </w:r>
      <w:r w:rsidR="00E20947" w:rsidRPr="00327961">
        <w:rPr>
          <w:color w:val="000000" w:themeColor="text1"/>
        </w:rPr>
        <w:t xml:space="preserve"> potential area </w:t>
      </w:r>
      <w:r w:rsidRPr="00327961">
        <w:rPr>
          <w:color w:val="000000" w:themeColor="text1"/>
        </w:rPr>
        <w:t xml:space="preserve">for the Einstein Telescope </w:t>
      </w:r>
      <w:proofErr w:type="gramStart"/>
      <w:r w:rsidR="00E20947" w:rsidRPr="00327961">
        <w:rPr>
          <w:color w:val="000000" w:themeColor="text1"/>
        </w:rPr>
        <w:t>is located in</w:t>
      </w:r>
      <w:proofErr w:type="gramEnd"/>
      <w:r w:rsidR="00E20947" w:rsidRPr="00327961">
        <w:rPr>
          <w:color w:val="000000" w:themeColor="text1"/>
        </w:rPr>
        <w:t xml:space="preserve"> the South Limburg border region. </w:t>
      </w:r>
      <w:r w:rsidRPr="00327961">
        <w:rPr>
          <w:color w:val="000000" w:themeColor="text1"/>
        </w:rPr>
        <w:t>T</w:t>
      </w:r>
      <w:r w:rsidR="00E20947" w:rsidRPr="00327961">
        <w:rPr>
          <w:color w:val="000000" w:themeColor="text1"/>
        </w:rPr>
        <w:t xml:space="preserve">he </w:t>
      </w:r>
      <w:r w:rsidRPr="00327961">
        <w:rPr>
          <w:color w:val="000000" w:themeColor="text1"/>
        </w:rPr>
        <w:t xml:space="preserve">expected </w:t>
      </w:r>
      <w:r w:rsidR="00E20947" w:rsidRPr="00327961">
        <w:rPr>
          <w:color w:val="000000" w:themeColor="text1"/>
        </w:rPr>
        <w:t xml:space="preserve">geological units </w:t>
      </w:r>
      <w:r w:rsidRPr="00327961">
        <w:rPr>
          <w:color w:val="000000" w:themeColor="text1"/>
        </w:rPr>
        <w:t>i</w:t>
      </w:r>
      <w:r w:rsidR="00E20947" w:rsidRPr="00327961">
        <w:rPr>
          <w:color w:val="000000" w:themeColor="text1"/>
        </w:rPr>
        <w:t xml:space="preserve">n this area </w:t>
      </w:r>
      <w:r w:rsidRPr="00327961">
        <w:rPr>
          <w:color w:val="000000" w:themeColor="text1"/>
        </w:rPr>
        <w:t xml:space="preserve">comprise of </w:t>
      </w:r>
      <w:r w:rsidR="00E20947" w:rsidRPr="00327961">
        <w:rPr>
          <w:color w:val="000000" w:themeColor="text1"/>
        </w:rPr>
        <w:t>reasonable hard sandstone banks and medium hard shales of the upper Carboniferous (</w:t>
      </w:r>
      <w:proofErr w:type="spellStart"/>
      <w:r w:rsidR="00E20947" w:rsidRPr="00327961">
        <w:rPr>
          <w:color w:val="000000" w:themeColor="text1"/>
        </w:rPr>
        <w:t>Namurian</w:t>
      </w:r>
      <w:proofErr w:type="spellEnd"/>
      <w:r w:rsidR="00E20947" w:rsidRPr="00327961">
        <w:rPr>
          <w:color w:val="000000" w:themeColor="text1"/>
        </w:rPr>
        <w:t>*)</w:t>
      </w:r>
      <w:r w:rsidRPr="00327961">
        <w:rPr>
          <w:color w:val="000000" w:themeColor="text1"/>
        </w:rPr>
        <w:t xml:space="preserve"> as well as of geological formations of the upper Devonian Famennian </w:t>
      </w:r>
      <w:proofErr w:type="spellStart"/>
      <w:r w:rsidRPr="00327961">
        <w:rPr>
          <w:color w:val="000000" w:themeColor="text1"/>
        </w:rPr>
        <w:t>Condroz</w:t>
      </w:r>
      <w:proofErr w:type="spellEnd"/>
      <w:r w:rsidRPr="00327961">
        <w:rPr>
          <w:color w:val="000000" w:themeColor="text1"/>
        </w:rPr>
        <w:t xml:space="preserve"> group.</w:t>
      </w:r>
    </w:p>
    <w:p w14:paraId="5EF06D14" w14:textId="247EAD95" w:rsidR="00D65DDD" w:rsidRPr="00327961" w:rsidRDefault="00E20947" w:rsidP="00D65DDD">
      <w:pPr>
        <w:rPr>
          <w:color w:val="000000" w:themeColor="text1"/>
        </w:rPr>
      </w:pPr>
      <w:r w:rsidRPr="00327961">
        <w:rPr>
          <w:color w:val="000000" w:themeColor="text1"/>
        </w:rPr>
        <w:t xml:space="preserve">The Famennian formations of </w:t>
      </w:r>
      <w:proofErr w:type="spellStart"/>
      <w:r w:rsidRPr="00327961">
        <w:rPr>
          <w:color w:val="000000" w:themeColor="text1"/>
        </w:rPr>
        <w:t>Evieux</w:t>
      </w:r>
      <w:proofErr w:type="spellEnd"/>
      <w:r w:rsidRPr="00327961">
        <w:rPr>
          <w:color w:val="000000" w:themeColor="text1"/>
        </w:rPr>
        <w:t xml:space="preserve"> and </w:t>
      </w:r>
      <w:proofErr w:type="spellStart"/>
      <w:r w:rsidRPr="00327961">
        <w:rPr>
          <w:color w:val="000000" w:themeColor="text1"/>
        </w:rPr>
        <w:t>Monfort</w:t>
      </w:r>
      <w:proofErr w:type="spellEnd"/>
      <w:r w:rsidRPr="00327961">
        <w:rPr>
          <w:color w:val="000000" w:themeColor="text1"/>
        </w:rPr>
        <w:t xml:space="preserve"> contain alternating large banks of very hard quartzites and hard mica shales. This 150m thick layer sits on top of the carbonate shale containing </w:t>
      </w:r>
      <w:proofErr w:type="spellStart"/>
      <w:r w:rsidRPr="00327961">
        <w:rPr>
          <w:color w:val="000000" w:themeColor="text1"/>
        </w:rPr>
        <w:t>Esneux</w:t>
      </w:r>
      <w:proofErr w:type="spellEnd"/>
      <w:r w:rsidRPr="00327961">
        <w:rPr>
          <w:color w:val="000000" w:themeColor="text1"/>
        </w:rPr>
        <w:t xml:space="preserve"> or </w:t>
      </w:r>
      <w:proofErr w:type="spellStart"/>
      <w:r w:rsidRPr="00327961">
        <w:rPr>
          <w:color w:val="000000" w:themeColor="text1"/>
        </w:rPr>
        <w:t>Lambermont</w:t>
      </w:r>
      <w:proofErr w:type="spellEnd"/>
      <w:r w:rsidRPr="00327961">
        <w:rPr>
          <w:color w:val="000000" w:themeColor="text1"/>
        </w:rPr>
        <w:t xml:space="preserve"> formations. Both </w:t>
      </w:r>
      <w:r w:rsidR="00D65DDD" w:rsidRPr="00327961">
        <w:rPr>
          <w:color w:val="000000" w:themeColor="text1"/>
        </w:rPr>
        <w:t xml:space="preserve">formations </w:t>
      </w:r>
      <w:r w:rsidRPr="00327961">
        <w:rPr>
          <w:color w:val="000000" w:themeColor="text1"/>
        </w:rPr>
        <w:t xml:space="preserve">are </w:t>
      </w:r>
      <w:r w:rsidR="00D65DDD" w:rsidRPr="00327961">
        <w:rPr>
          <w:color w:val="000000" w:themeColor="text1"/>
        </w:rPr>
        <w:t>within the perimeter of</w:t>
      </w:r>
      <w:r w:rsidRPr="00327961">
        <w:rPr>
          <w:color w:val="000000" w:themeColor="text1"/>
        </w:rPr>
        <w:t xml:space="preserve"> the ET-tunnel. </w:t>
      </w:r>
    </w:p>
    <w:p w14:paraId="1087B3F1" w14:textId="43296249" w:rsidR="00E32C7B" w:rsidRPr="00327961" w:rsidRDefault="00BA68C6" w:rsidP="00D65DDD">
      <w:pPr>
        <w:rPr>
          <w:color w:val="000000" w:themeColor="text1"/>
        </w:rPr>
      </w:pPr>
      <w:proofErr w:type="spellStart"/>
      <w:r w:rsidRPr="00327961">
        <w:rPr>
          <w:color w:val="000000" w:themeColor="text1"/>
        </w:rPr>
        <w:t>K</w:t>
      </w:r>
      <w:r w:rsidR="00E20947" w:rsidRPr="00327961">
        <w:rPr>
          <w:color w:val="000000" w:themeColor="text1"/>
        </w:rPr>
        <w:t>arstified</w:t>
      </w:r>
      <w:proofErr w:type="spellEnd"/>
      <w:r w:rsidR="00E20947" w:rsidRPr="00327961">
        <w:rPr>
          <w:color w:val="000000" w:themeColor="text1"/>
        </w:rPr>
        <w:t xml:space="preserve"> Limestones and </w:t>
      </w:r>
      <w:proofErr w:type="spellStart"/>
      <w:r w:rsidR="00E20947" w:rsidRPr="00327961">
        <w:rPr>
          <w:color w:val="000000" w:themeColor="text1"/>
        </w:rPr>
        <w:t>packstones</w:t>
      </w:r>
      <w:proofErr w:type="spellEnd"/>
      <w:r w:rsidR="00E20947" w:rsidRPr="00327961">
        <w:rPr>
          <w:color w:val="000000" w:themeColor="text1"/>
        </w:rPr>
        <w:t xml:space="preserve"> from the Lower Carboniferous layers from the </w:t>
      </w:r>
      <w:proofErr w:type="spellStart"/>
      <w:r w:rsidR="00E20947" w:rsidRPr="00327961">
        <w:rPr>
          <w:color w:val="000000" w:themeColor="text1"/>
        </w:rPr>
        <w:t>Visénian</w:t>
      </w:r>
      <w:proofErr w:type="spellEnd"/>
      <w:r w:rsidR="00E20947" w:rsidRPr="00327961">
        <w:rPr>
          <w:color w:val="000000" w:themeColor="text1"/>
        </w:rPr>
        <w:t xml:space="preserve"> and even </w:t>
      </w:r>
      <w:proofErr w:type="spellStart"/>
      <w:r w:rsidR="00E20947" w:rsidRPr="00327961">
        <w:rPr>
          <w:color w:val="000000" w:themeColor="text1"/>
        </w:rPr>
        <w:t>Tournaisian</w:t>
      </w:r>
      <w:proofErr w:type="spellEnd"/>
      <w:r w:rsidRPr="00327961">
        <w:rPr>
          <w:color w:val="000000" w:themeColor="text1"/>
        </w:rPr>
        <w:t xml:space="preserve"> are also likely to be encountered. The area </w:t>
      </w:r>
      <w:r w:rsidR="00C7771E">
        <w:rPr>
          <w:color w:val="000000" w:themeColor="text1"/>
        </w:rPr>
        <w:t xml:space="preserve">withholds a </w:t>
      </w:r>
      <w:r w:rsidR="00C7771E" w:rsidRPr="00327961">
        <w:rPr>
          <w:color w:val="000000" w:themeColor="text1"/>
        </w:rPr>
        <w:t>complex tectonic</w:t>
      </w:r>
      <w:r w:rsidR="00C7771E">
        <w:rPr>
          <w:color w:val="000000" w:themeColor="text1"/>
        </w:rPr>
        <w:t xml:space="preserve"> structure,</w:t>
      </w:r>
      <w:r w:rsidR="00C7771E" w:rsidRPr="00327961">
        <w:rPr>
          <w:color w:val="000000" w:themeColor="text1"/>
        </w:rPr>
        <w:t xml:space="preserve"> </w:t>
      </w:r>
      <w:r w:rsidRPr="00327961">
        <w:rPr>
          <w:color w:val="000000" w:themeColor="text1"/>
        </w:rPr>
        <w:t>with horst structure</w:t>
      </w:r>
      <w:r w:rsidR="0047239A">
        <w:rPr>
          <w:color w:val="000000" w:themeColor="text1"/>
        </w:rPr>
        <w:t>s</w:t>
      </w:r>
      <w:r w:rsidRPr="00327961">
        <w:rPr>
          <w:color w:val="000000" w:themeColor="text1"/>
        </w:rPr>
        <w:t xml:space="preserve"> and extensional fault zones, may containing water</w:t>
      </w:r>
      <w:r w:rsidR="00C7771E">
        <w:rPr>
          <w:color w:val="000000" w:themeColor="text1"/>
        </w:rPr>
        <w:t>-</w:t>
      </w:r>
      <w:r w:rsidRPr="00327961">
        <w:rPr>
          <w:color w:val="000000" w:themeColor="text1"/>
        </w:rPr>
        <w:t xml:space="preserve">bearing formations. </w:t>
      </w:r>
    </w:p>
    <w:p w14:paraId="43C3B9F3" w14:textId="23441F2E" w:rsidR="00E32C7B" w:rsidRPr="00327961" w:rsidRDefault="007F5DF7" w:rsidP="00EB6A43">
      <w:pPr>
        <w:pStyle w:val="berschrift3"/>
      </w:pPr>
      <w:bookmarkStart w:id="24" w:name="_Toc24274208"/>
      <w:r w:rsidRPr="00327961">
        <w:t>Underlying</w:t>
      </w:r>
      <w:r w:rsidR="00E32C7B" w:rsidRPr="00327961">
        <w:t xml:space="preserve"> geomechanical conditions of the project area</w:t>
      </w:r>
      <w:r w:rsidR="00C67F4D" w:rsidRPr="00327961">
        <w:t xml:space="preserve"> and implications on the construction</w:t>
      </w:r>
      <w:r w:rsidR="005E3265" w:rsidRPr="00327961">
        <w:rPr>
          <w:rStyle w:val="Funotenzeichen"/>
        </w:rPr>
        <w:footnoteReference w:id="3"/>
      </w:r>
      <w:bookmarkEnd w:id="24"/>
    </w:p>
    <w:p w14:paraId="313C1DA1" w14:textId="604653D0" w:rsidR="00C94029" w:rsidRPr="00327961" w:rsidRDefault="00BA68C6" w:rsidP="00E32C7B">
      <w:r w:rsidRPr="00327961">
        <w:t>The geological conditions</w:t>
      </w:r>
      <w:r w:rsidR="00B73458">
        <w:t>,</w:t>
      </w:r>
      <w:r w:rsidRPr="00327961">
        <w:t xml:space="preserve"> as indicated withhold favourable conditions. Minor fault zones may comprise the utili</w:t>
      </w:r>
      <w:r w:rsidR="00C7771E">
        <w:t>s</w:t>
      </w:r>
      <w:r w:rsidRPr="00327961">
        <w:t xml:space="preserve">ation of additional support or grouting measure to overcome unfavourable geological conditions. </w:t>
      </w:r>
      <w:r w:rsidR="005073A5" w:rsidRPr="00327961">
        <w:t xml:space="preserve">Extraordinary events, as </w:t>
      </w:r>
      <w:r w:rsidR="00C7771E">
        <w:t>multiple</w:t>
      </w:r>
      <w:r w:rsidR="005073A5" w:rsidRPr="00327961">
        <w:t xml:space="preserve"> thrust and fault zones, are considered within a typical risk</w:t>
      </w:r>
      <w:r w:rsidR="00C7771E">
        <w:t>-</w:t>
      </w:r>
      <w:r w:rsidR="005073A5" w:rsidRPr="00327961">
        <w:t xml:space="preserve">based overhead for early project analyses. </w:t>
      </w:r>
    </w:p>
    <w:p w14:paraId="4667E55D" w14:textId="19537923" w:rsidR="00DD7460" w:rsidRPr="00327961" w:rsidRDefault="005073A5" w:rsidP="00E32C7B">
      <w:r w:rsidRPr="00327961">
        <w:t>The clear</w:t>
      </w:r>
      <w:r w:rsidR="00C7771E">
        <w:t>a</w:t>
      </w:r>
      <w:r w:rsidRPr="00327961">
        <w:t xml:space="preserve">nce </w:t>
      </w:r>
      <w:r w:rsidR="00C7771E">
        <w:t>p</w:t>
      </w:r>
      <w:r w:rsidRPr="00327961">
        <w:t>rofile</w:t>
      </w:r>
      <w:r w:rsidR="0047239A">
        <w:t>s</w:t>
      </w:r>
      <w:r w:rsidRPr="00327961">
        <w:t xml:space="preserve"> of the tunnels and galleries </w:t>
      </w:r>
      <w:r w:rsidR="0047239A">
        <w:t>are</w:t>
      </w:r>
      <w:r w:rsidRPr="00327961">
        <w:t xml:space="preserve"> not optimi</w:t>
      </w:r>
      <w:r w:rsidR="00C7771E">
        <w:t>s</w:t>
      </w:r>
      <w:r w:rsidRPr="00327961">
        <w:t xml:space="preserve">ed towards the geological conditions. No distinct support classes were evaluated for the cost estimate. </w:t>
      </w:r>
      <w:r w:rsidR="00BA68C6" w:rsidRPr="00327961">
        <w:t>The utili</w:t>
      </w:r>
      <w:r w:rsidR="00C7771E">
        <w:t>sa</w:t>
      </w:r>
      <w:r w:rsidR="00BA68C6" w:rsidRPr="00327961">
        <w:t xml:space="preserve">tion of the support is chosen </w:t>
      </w:r>
      <w:r w:rsidRPr="00327961">
        <w:t>conservatively, based on the recent experi</w:t>
      </w:r>
      <w:r w:rsidR="00C7771E">
        <w:t>e</w:t>
      </w:r>
      <w:r w:rsidRPr="00327961">
        <w:t>nces of the construction of larger underground cavern structures.</w:t>
      </w:r>
    </w:p>
    <w:p w14:paraId="338E4437" w14:textId="47BA2CA0" w:rsidR="00C67F4D" w:rsidRPr="00327961" w:rsidRDefault="007F5DF7" w:rsidP="00C67F4D">
      <w:pPr>
        <w:pStyle w:val="berschrift3"/>
      </w:pPr>
      <w:bookmarkStart w:id="25" w:name="_Toc24274209"/>
      <w:r w:rsidRPr="00327961">
        <w:t>Underlying</w:t>
      </w:r>
      <w:r w:rsidR="00E32C7B" w:rsidRPr="00327961">
        <w:t xml:space="preserve"> hydrogeological conditions of the project area</w:t>
      </w:r>
      <w:r w:rsidR="00C67F4D" w:rsidRPr="00327961">
        <w:t xml:space="preserve"> and implications on the construction</w:t>
      </w:r>
      <w:bookmarkEnd w:id="25"/>
      <w:r w:rsidR="00C67F4D" w:rsidRPr="00327961">
        <w:t xml:space="preserve"> </w:t>
      </w:r>
    </w:p>
    <w:p w14:paraId="5FCD9DBB" w14:textId="1C0C5107" w:rsidR="00052147" w:rsidRPr="00327961" w:rsidRDefault="00401B84" w:rsidP="00401B84">
      <w:r w:rsidRPr="00327961">
        <w:t>The hydrogeologica</w:t>
      </w:r>
      <w:r w:rsidR="00FA5C69" w:rsidRPr="00327961">
        <w:t xml:space="preserve">l </w:t>
      </w:r>
      <w:r w:rsidRPr="00327961">
        <w:t xml:space="preserve">conditions consist basically of tight rock types, with a typical storage coefficient of </w:t>
      </w:r>
      <w:r w:rsidR="00052147" w:rsidRPr="00327961">
        <w:t xml:space="preserve">about </w:t>
      </w:r>
      <w:r w:rsidRPr="00327961">
        <w:t>1</w:t>
      </w:r>
      <w:r w:rsidR="00052147" w:rsidRPr="00327961">
        <w:t> </w:t>
      </w:r>
      <w:r w:rsidRPr="00327961">
        <w:t xml:space="preserve">% </w:t>
      </w:r>
      <w:r w:rsidR="005073A5" w:rsidRPr="00327961">
        <w:t xml:space="preserve">for </w:t>
      </w:r>
      <w:r w:rsidRPr="00327961">
        <w:t xml:space="preserve">fractured systems. </w:t>
      </w:r>
      <w:r w:rsidR="00052147" w:rsidRPr="00327961">
        <w:t xml:space="preserve">A certain number of discrete joints joins systems </w:t>
      </w:r>
      <w:r w:rsidR="00FA5C69" w:rsidRPr="00327961">
        <w:t>are expected</w:t>
      </w:r>
      <w:r w:rsidRPr="00327961">
        <w:t xml:space="preserve"> during the tunne</w:t>
      </w:r>
      <w:r w:rsidR="007F5DF7" w:rsidRPr="00327961">
        <w:t>l</w:t>
      </w:r>
      <w:r w:rsidRPr="00327961">
        <w:t>ling operation</w:t>
      </w:r>
      <w:r w:rsidR="00052147" w:rsidRPr="00327961">
        <w:t xml:space="preserve">. These fractures zones </w:t>
      </w:r>
      <w:r w:rsidRPr="00327961">
        <w:t>demand sealing of the water paths to minimi</w:t>
      </w:r>
      <w:r w:rsidR="007F5DF7" w:rsidRPr="00327961">
        <w:t>s</w:t>
      </w:r>
      <w:r w:rsidRPr="00327961">
        <w:t>e water inflow to the underground laboratory.</w:t>
      </w:r>
      <w:r w:rsidR="005073A5" w:rsidRPr="00327961">
        <w:t xml:space="preserve"> </w:t>
      </w:r>
      <w:r w:rsidRPr="00327961">
        <w:t xml:space="preserve">The overall permeability considered for the determination of </w:t>
      </w:r>
      <w:r w:rsidR="00E65BAE" w:rsidRPr="00327961">
        <w:t>long-term</w:t>
      </w:r>
      <w:r w:rsidRPr="00327961">
        <w:t xml:space="preserve"> inflow to the underground laboratory is considered with 10</w:t>
      </w:r>
      <w:r w:rsidRPr="00327961">
        <w:rPr>
          <w:vertAlign w:val="superscript"/>
        </w:rPr>
        <w:t>-8</w:t>
      </w:r>
      <w:r w:rsidRPr="00327961">
        <w:t xml:space="preserve"> m/s</w:t>
      </w:r>
      <w:r w:rsidR="005073A5" w:rsidRPr="00327961">
        <w:t>, indicating no demand for additional sealing of the rock mass.</w:t>
      </w:r>
      <w:r w:rsidRPr="00327961">
        <w:t xml:space="preserve"> </w:t>
      </w:r>
    </w:p>
    <w:p w14:paraId="0DC1BC73" w14:textId="259BDDC2" w:rsidR="00052147" w:rsidRPr="00327961" w:rsidRDefault="00D1508E" w:rsidP="00401B84">
      <w:r w:rsidRPr="00327961">
        <w:t>The shafts might protrude while shaft sinking</w:t>
      </w:r>
      <w:r w:rsidR="005073A5" w:rsidRPr="00327961">
        <w:t xml:space="preserve"> or the excavation of the inclined access tunnels</w:t>
      </w:r>
      <w:r w:rsidRPr="00327961">
        <w:t>, different hydrogeological zones, which trigger</w:t>
      </w:r>
      <w:r w:rsidR="00052147" w:rsidRPr="00327961">
        <w:t xml:space="preserve"> </w:t>
      </w:r>
      <w:r w:rsidR="005073A5" w:rsidRPr="00327961">
        <w:t>defined</w:t>
      </w:r>
      <w:r w:rsidR="00052147" w:rsidRPr="00327961">
        <w:t xml:space="preserve"> water inflow.</w:t>
      </w:r>
      <w:r w:rsidRPr="00327961">
        <w:t xml:space="preserve"> </w:t>
      </w:r>
      <w:r w:rsidR="00FA5C69" w:rsidRPr="00327961">
        <w:t>A</w:t>
      </w:r>
      <w:r w:rsidR="00C67F4D" w:rsidRPr="00327961">
        <w:t xml:space="preserve"> tight </w:t>
      </w:r>
      <w:r w:rsidRPr="00327961">
        <w:t>pre</w:t>
      </w:r>
      <w:r w:rsidR="007F5DF7" w:rsidRPr="00327961">
        <w:t>-</w:t>
      </w:r>
      <w:r w:rsidRPr="00327961">
        <w:t xml:space="preserve">grouting as a part of the construction method is </w:t>
      </w:r>
      <w:r w:rsidR="00052147" w:rsidRPr="00327961">
        <w:t xml:space="preserve">generally </w:t>
      </w:r>
      <w:r w:rsidRPr="00327961">
        <w:t>recommended</w:t>
      </w:r>
      <w:r w:rsidR="00FA5C69" w:rsidRPr="00327961">
        <w:t>, to prevent undesired hydraulic short circuits, with implications of tunnelling/ respectively shaft sinking</w:t>
      </w:r>
      <w:r w:rsidR="005E3265" w:rsidRPr="00327961">
        <w:t xml:space="preserve"> or inclined tunnel excavation</w:t>
      </w:r>
      <w:r w:rsidRPr="00327961">
        <w:t>.</w:t>
      </w:r>
      <w:r w:rsidR="00FA5C69" w:rsidRPr="00327961">
        <w:t xml:space="preserve"> </w:t>
      </w:r>
      <w:r w:rsidR="005073A5" w:rsidRPr="00327961">
        <w:t>Local g</w:t>
      </w:r>
      <w:r w:rsidR="00FA5C69" w:rsidRPr="00327961">
        <w:t>routing of the rock mass is considered for the actual design stage and cost analyses.</w:t>
      </w:r>
      <w:r w:rsidR="005E3265" w:rsidRPr="00327961">
        <w:t xml:space="preserve"> </w:t>
      </w:r>
      <w:r w:rsidR="00C67F4D" w:rsidRPr="00327961">
        <w:t xml:space="preserve">A </w:t>
      </w:r>
      <w:proofErr w:type="gramStart"/>
      <w:r w:rsidR="00C67F4D" w:rsidRPr="00327961">
        <w:t>more or less similar</w:t>
      </w:r>
      <w:proofErr w:type="gramEnd"/>
      <w:r w:rsidR="00C67F4D" w:rsidRPr="00327961">
        <w:t xml:space="preserve"> design assumption is </w:t>
      </w:r>
      <w:r w:rsidR="00B73458">
        <w:t>applicable</w:t>
      </w:r>
      <w:r w:rsidR="00C67F4D" w:rsidRPr="00327961">
        <w:t xml:space="preserve"> for the construction of the underground stru</w:t>
      </w:r>
      <w:r w:rsidR="007F5DF7" w:rsidRPr="00327961">
        <w:t>ct</w:t>
      </w:r>
      <w:r w:rsidR="00C67F4D" w:rsidRPr="00327961">
        <w:t xml:space="preserve">ures excluding the TBM tunnels. </w:t>
      </w:r>
      <w:r w:rsidR="00052147" w:rsidRPr="00327961">
        <w:t>P</w:t>
      </w:r>
      <w:r w:rsidR="00C67F4D" w:rsidRPr="00327961">
        <w:t xml:space="preserve">re/- post grouting is </w:t>
      </w:r>
      <w:r w:rsidR="00FA5C69" w:rsidRPr="00327961">
        <w:t xml:space="preserve">deemed to </w:t>
      </w:r>
      <w:r w:rsidR="00C67F4D" w:rsidRPr="00327961">
        <w:t>minimi</w:t>
      </w:r>
      <w:r w:rsidR="007F5DF7" w:rsidRPr="00327961">
        <w:t>s</w:t>
      </w:r>
      <w:r w:rsidR="00C67F4D" w:rsidRPr="00327961">
        <w:t xml:space="preserve">e the inflow </w:t>
      </w:r>
      <w:r w:rsidR="00052147" w:rsidRPr="00327961">
        <w:t xml:space="preserve">towards the structures </w:t>
      </w:r>
      <w:r w:rsidR="00C67F4D" w:rsidRPr="00327961">
        <w:t>with benefits of the overall lining system.</w:t>
      </w:r>
    </w:p>
    <w:p w14:paraId="6EC9B72C" w14:textId="3A877F9C" w:rsidR="00401B84" w:rsidRPr="00327961" w:rsidRDefault="00401B84" w:rsidP="00E32C7B">
      <w:r w:rsidRPr="00327961">
        <w:lastRenderedPageBreak/>
        <w:t>Especially for the TBM tunnel sections, a distinct number of fractured zones</w:t>
      </w:r>
      <w:r w:rsidR="00D1508E" w:rsidRPr="00327961">
        <w:t xml:space="preserve"> </w:t>
      </w:r>
      <w:r w:rsidRPr="00327961">
        <w:t>requiring add</w:t>
      </w:r>
      <w:r w:rsidR="007F5DF7" w:rsidRPr="00327961">
        <w:t>it</w:t>
      </w:r>
      <w:r w:rsidRPr="00327961">
        <w:t xml:space="preserve">ional </w:t>
      </w:r>
      <w:r w:rsidR="00D1508E" w:rsidRPr="00327961">
        <w:t>pre or post</w:t>
      </w:r>
      <w:r w:rsidR="007F5DF7" w:rsidRPr="00327961">
        <w:t xml:space="preserve"> </w:t>
      </w:r>
      <w:r w:rsidR="00D1508E" w:rsidRPr="00327961">
        <w:t>grouting is considered</w:t>
      </w:r>
      <w:r w:rsidR="00C94029" w:rsidRPr="00327961">
        <w:t>. Pre-grouting and post grouting on TBM’s imply custom sol</w:t>
      </w:r>
      <w:r w:rsidR="007F5DF7" w:rsidRPr="00327961">
        <w:t>u</w:t>
      </w:r>
      <w:r w:rsidR="00C94029" w:rsidRPr="00327961">
        <w:t xml:space="preserve">tions for TBM’s, which is </w:t>
      </w:r>
      <w:proofErr w:type="gramStart"/>
      <w:r w:rsidR="00FA5C69" w:rsidRPr="00327961">
        <w:t>taken into account</w:t>
      </w:r>
      <w:proofErr w:type="gramEnd"/>
      <w:r w:rsidR="00FA5C69" w:rsidRPr="00327961">
        <w:t xml:space="preserve"> for the</w:t>
      </w:r>
      <w:r w:rsidR="00C94029" w:rsidRPr="00327961">
        <w:t xml:space="preserve"> basic cost assessment for the TBM’s</w:t>
      </w:r>
      <w:r w:rsidR="00052147" w:rsidRPr="00327961">
        <w:t xml:space="preserve"> already.</w:t>
      </w:r>
    </w:p>
    <w:p w14:paraId="29DC7F9E" w14:textId="77777777" w:rsidR="00052147" w:rsidRPr="00327961" w:rsidRDefault="00052147" w:rsidP="00E32C7B"/>
    <w:p w14:paraId="43AC974B" w14:textId="77777777" w:rsidR="000840D1" w:rsidRPr="00327961" w:rsidRDefault="000840D1">
      <w:pPr>
        <w:spacing w:before="0" w:after="0"/>
        <w:jc w:val="left"/>
        <w:rPr>
          <w:b/>
          <w:sz w:val="21"/>
        </w:rPr>
      </w:pPr>
      <w:r w:rsidRPr="00327961">
        <w:br w:type="page"/>
      </w:r>
    </w:p>
    <w:p w14:paraId="1E4939C4" w14:textId="51D13EB8" w:rsidR="00401B84" w:rsidRPr="00327961" w:rsidRDefault="00FD2C59" w:rsidP="00401B84">
      <w:pPr>
        <w:pStyle w:val="berschrift3"/>
      </w:pPr>
      <w:bookmarkStart w:id="26" w:name="_Toc24274210"/>
      <w:r w:rsidRPr="00327961">
        <w:lastRenderedPageBreak/>
        <w:t>Specific r</w:t>
      </w:r>
      <w:r w:rsidR="00E32C7B" w:rsidRPr="00327961">
        <w:t>ecommendations for subsequent geomechanical design</w:t>
      </w:r>
      <w:r w:rsidR="00C94029" w:rsidRPr="00327961">
        <w:t xml:space="preserve"> and cost implications</w:t>
      </w:r>
      <w:bookmarkEnd w:id="26"/>
    </w:p>
    <w:p w14:paraId="067C0BB9" w14:textId="31AB5116" w:rsidR="00172865" w:rsidRPr="00327961" w:rsidRDefault="00333112" w:rsidP="00401B84">
      <w:r w:rsidRPr="00327961">
        <w:t>A detailed geological programme is envisaged for the upcoming year</w:t>
      </w:r>
      <w:r w:rsidR="0047239A">
        <w:t>s</w:t>
      </w:r>
      <w:r w:rsidRPr="00327961">
        <w:t xml:space="preserve">, to determine a </w:t>
      </w:r>
      <w:r w:rsidR="0047239A">
        <w:t xml:space="preserve">detailed </w:t>
      </w:r>
      <w:r w:rsidRPr="00327961">
        <w:t>geological and hydrogeological model. The</w:t>
      </w:r>
      <w:r w:rsidR="000840D1" w:rsidRPr="00327961">
        <w:t xml:space="preserve"> geological and hydrogeological pre</w:t>
      </w:r>
      <w:r w:rsidR="007F5DF7" w:rsidRPr="00327961">
        <w:t>-</w:t>
      </w:r>
      <w:r w:rsidR="000840D1" w:rsidRPr="00327961">
        <w:t>investigation</w:t>
      </w:r>
      <w:r w:rsidRPr="00327961">
        <w:t xml:space="preserve"> campaign is </w:t>
      </w:r>
      <w:r w:rsidR="00FA5C69" w:rsidRPr="00327961">
        <w:t>a critical</w:t>
      </w:r>
      <w:r w:rsidRPr="00327961">
        <w:t xml:space="preserve"> element to reduce risk and allows to refine construction time and costs explicitly.</w:t>
      </w:r>
    </w:p>
    <w:p w14:paraId="27C0CF30" w14:textId="77777777" w:rsidR="005E3265" w:rsidRPr="00327961" w:rsidRDefault="005E3265" w:rsidP="00401B84"/>
    <w:p w14:paraId="1D4ACDA5" w14:textId="59BFEBD0" w:rsidR="00333112" w:rsidRPr="00327961" w:rsidRDefault="00FD2C59" w:rsidP="00401B84">
      <w:r w:rsidRPr="00327961">
        <w:t xml:space="preserve">Especially from the </w:t>
      </w:r>
      <w:r w:rsidR="00172865" w:rsidRPr="00327961">
        <w:t xml:space="preserve">perspective of </w:t>
      </w:r>
      <w:r w:rsidR="00172865" w:rsidRPr="00327961">
        <w:rPr>
          <w:u w:val="single"/>
        </w:rPr>
        <w:t>best practice prognosis for cost and construction</w:t>
      </w:r>
      <w:r w:rsidR="00172865" w:rsidRPr="00327961">
        <w:t xml:space="preserve">, </w:t>
      </w:r>
      <w:r w:rsidR="007F5DF7" w:rsidRPr="00327961">
        <w:t xml:space="preserve">the </w:t>
      </w:r>
      <w:r w:rsidR="00172865" w:rsidRPr="00327961">
        <w:t>following aspects are recommended.</w:t>
      </w:r>
      <w:r w:rsidR="0055447C" w:rsidRPr="00327961">
        <w:t xml:space="preserve"> </w:t>
      </w:r>
    </w:p>
    <w:p w14:paraId="41650440" w14:textId="77777777" w:rsidR="0055447C" w:rsidRPr="00327961" w:rsidRDefault="0055447C" w:rsidP="00401B84"/>
    <w:p w14:paraId="56AFB99D" w14:textId="081E1937" w:rsidR="0055447C" w:rsidRPr="00327961" w:rsidRDefault="00172865" w:rsidP="0055447C">
      <w:r w:rsidRPr="00327961">
        <w:t xml:space="preserve">The assessment of long </w:t>
      </w:r>
      <w:r w:rsidRPr="00327961">
        <w:rPr>
          <w:u w:val="single"/>
        </w:rPr>
        <w:t>TBM drives</w:t>
      </w:r>
      <w:r w:rsidRPr="00327961">
        <w:t xml:space="preserve"> implies the knowledge of </w:t>
      </w:r>
      <w:r w:rsidR="007F5DF7" w:rsidRPr="00327961">
        <w:t>intact</w:t>
      </w:r>
      <w:r w:rsidRPr="00327961">
        <w:t xml:space="preserve"> strength of rock, the appearance of rock mass in terms of fracturing and the specific rock mass behaviour at the tunnel face for accurate prediction of penetration respectively advance rates</w:t>
      </w:r>
      <w:r w:rsidR="005E3265" w:rsidRPr="00327961">
        <w:t xml:space="preserve">. </w:t>
      </w:r>
      <w:r w:rsidR="00E65BAE" w:rsidRPr="00327961">
        <w:t>Therefore,</w:t>
      </w:r>
      <w:r w:rsidR="0055447C" w:rsidRPr="00327961">
        <w:t xml:space="preserve"> a series of statistical representative rock mechanical strength tests perpendicular to fol</w:t>
      </w:r>
      <w:r w:rsidR="007F5DF7" w:rsidRPr="00327961">
        <w:t>i</w:t>
      </w:r>
      <w:r w:rsidR="0055447C" w:rsidRPr="00327961">
        <w:t>ation (</w:t>
      </w:r>
      <w:r w:rsidR="00FA5C69" w:rsidRPr="00327961">
        <w:t xml:space="preserve">a </w:t>
      </w:r>
      <w:r w:rsidR="0055447C" w:rsidRPr="00327961">
        <w:t xml:space="preserve">plane of anisotropy) needs be carried out. The drilling direction, to receive samples </w:t>
      </w:r>
      <w:r w:rsidR="00533966" w:rsidRPr="00327961">
        <w:t>to allow</w:t>
      </w:r>
      <w:r w:rsidR="0055447C" w:rsidRPr="00327961">
        <w:t xml:space="preserve"> later perpendicular loading needs </w:t>
      </w:r>
      <w:r w:rsidR="00533966" w:rsidRPr="00327961">
        <w:t xml:space="preserve">to </w:t>
      </w:r>
      <w:proofErr w:type="gramStart"/>
      <w:r w:rsidR="00533966" w:rsidRPr="00327961">
        <w:t>specified</w:t>
      </w:r>
      <w:proofErr w:type="gramEnd"/>
      <w:r w:rsidR="0055447C" w:rsidRPr="00327961">
        <w:t xml:space="preserve"> </w:t>
      </w:r>
      <w:r w:rsidR="00FA5C69" w:rsidRPr="00327961">
        <w:t>before</w:t>
      </w:r>
      <w:r w:rsidR="0055447C" w:rsidRPr="00327961">
        <w:t xml:space="preserve"> the drilling campaign. </w:t>
      </w:r>
      <w:r w:rsidR="004D3B9A" w:rsidRPr="00327961">
        <w:t xml:space="preserve">Any sample damage needs to be communicated towards any bidder at later stage, to derive reliable estimation of advance rate and penetration. </w:t>
      </w:r>
    </w:p>
    <w:p w14:paraId="76CE10C9" w14:textId="42DC284A" w:rsidR="00FD2C59" w:rsidRPr="00327961" w:rsidRDefault="00FD2C59" w:rsidP="00401B84"/>
    <w:p w14:paraId="125F66BE" w14:textId="4A0B624A" w:rsidR="0055447C" w:rsidRPr="00327961" w:rsidRDefault="0055447C" w:rsidP="0055447C">
      <w:r w:rsidRPr="00327961">
        <w:rPr>
          <w:u w:val="single"/>
        </w:rPr>
        <w:t>Grouting operation</w:t>
      </w:r>
      <w:r w:rsidR="00C7771E">
        <w:rPr>
          <w:u w:val="single"/>
        </w:rPr>
        <w:t>,</w:t>
      </w:r>
      <w:r w:rsidRPr="00327961">
        <w:t xml:space="preserve"> as a part of the construction works, implies some detailed </w:t>
      </w:r>
      <w:r w:rsidR="004D3B9A" w:rsidRPr="00327961">
        <w:t xml:space="preserve">and </w:t>
      </w:r>
      <w:r w:rsidRPr="00327961">
        <w:t>specific information on joint aperture and fillings, the distinct permeability of discrete joints</w:t>
      </w:r>
      <w:r w:rsidR="004D3B9A" w:rsidRPr="00327961">
        <w:t xml:space="preserve"> with the</w:t>
      </w:r>
      <w:r w:rsidR="00533966" w:rsidRPr="00327961">
        <w:t>ir</w:t>
      </w:r>
      <w:r w:rsidR="004D3B9A" w:rsidRPr="00327961">
        <w:t xml:space="preserve"> distribution within geological formations</w:t>
      </w:r>
      <w:r w:rsidR="005E3265" w:rsidRPr="00327961">
        <w:t>.</w:t>
      </w:r>
    </w:p>
    <w:p w14:paraId="0AD2122D" w14:textId="380FFB86" w:rsidR="0055447C" w:rsidRPr="00327961" w:rsidRDefault="0055447C" w:rsidP="0055447C"/>
    <w:p w14:paraId="3EA3CD2D" w14:textId="01E1AF36" w:rsidR="000840D1" w:rsidRPr="00327961" w:rsidRDefault="00C94029" w:rsidP="00401B84">
      <w:r w:rsidRPr="00327961">
        <w:t xml:space="preserve">The </w:t>
      </w:r>
      <w:r w:rsidRPr="00327961">
        <w:rPr>
          <w:u w:val="single"/>
        </w:rPr>
        <w:t>construction of cavern</w:t>
      </w:r>
      <w:r w:rsidR="000840D1" w:rsidRPr="00327961">
        <w:rPr>
          <w:u w:val="single"/>
        </w:rPr>
        <w:t>s</w:t>
      </w:r>
      <w:r w:rsidRPr="00327961">
        <w:t xml:space="preserve"> at intermediate overburden</w:t>
      </w:r>
      <w:r w:rsidR="004D3B9A" w:rsidRPr="00327961">
        <w:t xml:space="preserve"> </w:t>
      </w:r>
      <w:r w:rsidR="000840D1" w:rsidRPr="00327961">
        <w:t xml:space="preserve">within a blocky rock mass implies </w:t>
      </w:r>
      <w:r w:rsidR="004D3B9A" w:rsidRPr="00327961">
        <w:t xml:space="preserve">detailed </w:t>
      </w:r>
      <w:r w:rsidR="000840D1" w:rsidRPr="00327961">
        <w:t xml:space="preserve">geomechanical analyses, </w:t>
      </w:r>
      <w:r w:rsidR="007F5DF7" w:rsidRPr="00327961">
        <w:t>main</w:t>
      </w:r>
      <w:r w:rsidR="000840D1" w:rsidRPr="00327961">
        <w:t xml:space="preserve">ly focussing on </w:t>
      </w:r>
      <w:r w:rsidR="007F5DF7" w:rsidRPr="00327961">
        <w:t>massiv</w:t>
      </w:r>
      <w:r w:rsidR="000840D1" w:rsidRPr="00327961">
        <w:t>e scale block failure</w:t>
      </w:r>
      <w:r w:rsidR="004D3B9A" w:rsidRPr="00327961">
        <w:t xml:space="preserve"> and movement within several caverns</w:t>
      </w:r>
      <w:r w:rsidR="000840D1" w:rsidRPr="00327961">
        <w:t>,</w:t>
      </w:r>
      <w:r w:rsidR="00533966" w:rsidRPr="00327961">
        <w:t xml:space="preserve"> potentially</w:t>
      </w:r>
      <w:r w:rsidR="000840D1" w:rsidRPr="00327961">
        <w:t xml:space="preserve"> leading to severe ground deformation rate</w:t>
      </w:r>
      <w:r w:rsidR="00533966" w:rsidRPr="00327961">
        <w:t>s</w:t>
      </w:r>
      <w:r w:rsidR="005E3265" w:rsidRPr="00327961">
        <w:t>.</w:t>
      </w:r>
    </w:p>
    <w:p w14:paraId="3544712F" w14:textId="77777777" w:rsidR="00DE456E" w:rsidRPr="00327961" w:rsidRDefault="00DE456E" w:rsidP="00DE456E">
      <w:pPr>
        <w:pStyle w:val="berschrift1"/>
      </w:pPr>
      <w:bookmarkStart w:id="27" w:name="_Toc24274211"/>
      <w:r w:rsidRPr="00327961">
        <w:lastRenderedPageBreak/>
        <w:t>Excavation Concept</w:t>
      </w:r>
      <w:bookmarkEnd w:id="27"/>
    </w:p>
    <w:p w14:paraId="4510445E" w14:textId="079D15A2" w:rsidR="00DE456E" w:rsidRPr="00327961" w:rsidRDefault="00915B6D" w:rsidP="00401B84">
      <w:pPr>
        <w:pStyle w:val="berschrift2"/>
      </w:pPr>
      <w:bookmarkStart w:id="28" w:name="_Ref24215582"/>
      <w:bookmarkStart w:id="29" w:name="_Toc24274212"/>
      <w:r w:rsidRPr="00327961">
        <w:t>Excavation Conc</w:t>
      </w:r>
      <w:r w:rsidR="007F5DF7" w:rsidRPr="00327961">
        <w:t>ep</w:t>
      </w:r>
      <w:r w:rsidRPr="00327961">
        <w:t>t for A</w:t>
      </w:r>
      <w:r w:rsidR="00DE456E" w:rsidRPr="00327961">
        <w:t xml:space="preserve">ccess of </w:t>
      </w:r>
      <w:r w:rsidRPr="00327961">
        <w:t>U</w:t>
      </w:r>
      <w:r w:rsidR="00DE456E" w:rsidRPr="00327961">
        <w:t xml:space="preserve">nderground </w:t>
      </w:r>
      <w:r w:rsidRPr="00327961">
        <w:t>L</w:t>
      </w:r>
      <w:r w:rsidR="00DE456E" w:rsidRPr="00327961">
        <w:t>aboratory</w:t>
      </w:r>
      <w:bookmarkEnd w:id="28"/>
      <w:bookmarkEnd w:id="29"/>
    </w:p>
    <w:p w14:paraId="2E441CF6" w14:textId="1F74589B" w:rsidR="006E48F2" w:rsidRPr="00327961" w:rsidRDefault="00DE456E" w:rsidP="00EB6A43">
      <w:pPr>
        <w:pStyle w:val="berschrift3"/>
      </w:pPr>
      <w:bookmarkStart w:id="30" w:name="_Toc24274213"/>
      <w:r w:rsidRPr="00327961">
        <w:t xml:space="preserve">Determination of </w:t>
      </w:r>
      <w:r w:rsidR="00915B6D" w:rsidRPr="00327961">
        <w:t>C</w:t>
      </w:r>
      <w:r w:rsidRPr="00327961">
        <w:t xml:space="preserve">onstruction </w:t>
      </w:r>
      <w:r w:rsidR="00915B6D" w:rsidRPr="00327961">
        <w:t>M</w:t>
      </w:r>
      <w:r w:rsidRPr="00327961">
        <w:t>ethod</w:t>
      </w:r>
      <w:bookmarkEnd w:id="30"/>
    </w:p>
    <w:p w14:paraId="72E80EE1" w14:textId="7C23C7DF" w:rsidR="00742E31" w:rsidRPr="00327961" w:rsidRDefault="00D84F66" w:rsidP="00E32C7B">
      <w:r w:rsidRPr="00327961">
        <w:t>T</w:t>
      </w:r>
      <w:r w:rsidR="00742E31" w:rsidRPr="00327961">
        <w:t>he depth of the underground structure is considered throughout the analyses with 250 m.</w:t>
      </w:r>
      <w:r w:rsidR="00533966" w:rsidRPr="00327961">
        <w:t xml:space="preserve"> </w:t>
      </w:r>
      <w:r w:rsidR="00742E31" w:rsidRPr="00327961">
        <w:t>Due to the ac</w:t>
      </w:r>
      <w:r w:rsidR="007F5DF7" w:rsidRPr="00327961">
        <w:t>tu</w:t>
      </w:r>
      <w:r w:rsidR="00742E31" w:rsidRPr="00327961">
        <w:t xml:space="preserve">al ground surface and the mutual height difference of the structure at each intersection point, a </w:t>
      </w:r>
      <w:r w:rsidR="007F5DF7" w:rsidRPr="00327961">
        <w:t>specific</w:t>
      </w:r>
      <w:r w:rsidR="00742E31" w:rsidRPr="00327961">
        <w:t xml:space="preserve"> height difference of the shafts </w:t>
      </w:r>
      <w:r w:rsidR="00FA5C69" w:rsidRPr="00327961">
        <w:t>implies</w:t>
      </w:r>
      <w:r w:rsidR="00742E31" w:rsidRPr="00327961">
        <w:t>, which is not as</w:t>
      </w:r>
      <w:r w:rsidR="007F5DF7" w:rsidRPr="00327961">
        <w:t>se</w:t>
      </w:r>
      <w:r w:rsidR="00742E31" w:rsidRPr="00327961">
        <w:t>ssed within this stage</w:t>
      </w:r>
      <w:r w:rsidR="00B47592" w:rsidRPr="00327961">
        <w:rPr>
          <w:rStyle w:val="Funotenzeichen"/>
        </w:rPr>
        <w:footnoteReference w:id="4"/>
      </w:r>
      <w:r w:rsidR="00742E31" w:rsidRPr="00327961">
        <w:t xml:space="preserve">. </w:t>
      </w:r>
    </w:p>
    <w:p w14:paraId="63AC0D06" w14:textId="78D7637D" w:rsidR="00742E31" w:rsidRPr="00327961" w:rsidRDefault="00C7771E" w:rsidP="00E32C7B">
      <w:r>
        <w:t>T</w:t>
      </w:r>
      <w:r w:rsidR="00817B9E" w:rsidRPr="00327961">
        <w:t>hree</w:t>
      </w:r>
      <w:r w:rsidR="0084613A" w:rsidRPr="00327961">
        <w:t xml:space="preserve"> </w:t>
      </w:r>
      <w:r w:rsidR="00817B9E" w:rsidRPr="00327961">
        <w:t xml:space="preserve">construction </w:t>
      </w:r>
      <w:r w:rsidR="0084613A" w:rsidRPr="00327961">
        <w:t xml:space="preserve">methods </w:t>
      </w:r>
      <w:r w:rsidR="00B47592" w:rsidRPr="00327961">
        <w:t xml:space="preserve">are </w:t>
      </w:r>
      <w:r w:rsidR="00817B9E" w:rsidRPr="00327961">
        <w:t>available to</w:t>
      </w:r>
      <w:r w:rsidR="0084613A" w:rsidRPr="00327961">
        <w:t xml:space="preserve"> ac</w:t>
      </w:r>
      <w:r w:rsidR="007F5DF7" w:rsidRPr="00327961">
        <w:t>c</w:t>
      </w:r>
      <w:r w:rsidR="0084613A" w:rsidRPr="00327961">
        <w:t>ess the underground structure.</w:t>
      </w:r>
    </w:p>
    <w:p w14:paraId="72FC5612" w14:textId="07C4FFDE" w:rsidR="0084613A" w:rsidRPr="00327961" w:rsidRDefault="0084613A" w:rsidP="0084613A">
      <w:pPr>
        <w:pStyle w:val="Listenabsatz"/>
        <w:numPr>
          <w:ilvl w:val="0"/>
          <w:numId w:val="42"/>
        </w:numPr>
        <w:rPr>
          <w:lang w:val="en-GB"/>
        </w:rPr>
      </w:pPr>
      <w:r w:rsidRPr="00327961">
        <w:rPr>
          <w:lang w:val="en-GB"/>
        </w:rPr>
        <w:t xml:space="preserve">Access by </w:t>
      </w:r>
      <w:r w:rsidR="00BE60E0" w:rsidRPr="00327961">
        <w:rPr>
          <w:lang w:val="en-GB"/>
        </w:rPr>
        <w:t>I</w:t>
      </w:r>
      <w:r w:rsidRPr="00327961">
        <w:rPr>
          <w:lang w:val="en-GB"/>
        </w:rPr>
        <w:t xml:space="preserve">nclined </w:t>
      </w:r>
      <w:r w:rsidR="00E65BAE" w:rsidRPr="00327961">
        <w:rPr>
          <w:lang w:val="en-GB"/>
        </w:rPr>
        <w:t>Elongated</w:t>
      </w:r>
      <w:r w:rsidR="00BE60E0" w:rsidRPr="00327961">
        <w:rPr>
          <w:lang w:val="en-GB"/>
        </w:rPr>
        <w:t xml:space="preserve"> Ramp</w:t>
      </w:r>
    </w:p>
    <w:p w14:paraId="3F24055E" w14:textId="72560109" w:rsidR="00EF7BA1" w:rsidRPr="00327961" w:rsidRDefault="00EF7BA1" w:rsidP="00EF7BA1">
      <w:pPr>
        <w:pStyle w:val="Listenabsatz"/>
        <w:numPr>
          <w:ilvl w:val="0"/>
          <w:numId w:val="42"/>
        </w:numPr>
        <w:rPr>
          <w:lang w:val="en-GB"/>
        </w:rPr>
      </w:pPr>
      <w:r w:rsidRPr="00327961">
        <w:rPr>
          <w:lang w:val="en-GB"/>
        </w:rPr>
        <w:t xml:space="preserve">Access by </w:t>
      </w:r>
      <w:r w:rsidR="00BE60E0" w:rsidRPr="00327961">
        <w:rPr>
          <w:lang w:val="en-GB"/>
        </w:rPr>
        <w:t>I</w:t>
      </w:r>
      <w:r w:rsidRPr="00327961">
        <w:rPr>
          <w:lang w:val="en-GB"/>
        </w:rPr>
        <w:t xml:space="preserve">nclined </w:t>
      </w:r>
      <w:r w:rsidR="00BE60E0" w:rsidRPr="00327961">
        <w:rPr>
          <w:lang w:val="en-GB"/>
        </w:rPr>
        <w:t>H</w:t>
      </w:r>
      <w:r w:rsidRPr="00327961">
        <w:rPr>
          <w:lang w:val="en-GB"/>
        </w:rPr>
        <w:t xml:space="preserve">elical </w:t>
      </w:r>
      <w:r w:rsidR="00BE60E0" w:rsidRPr="00327961">
        <w:rPr>
          <w:lang w:val="en-GB"/>
        </w:rPr>
        <w:t>R</w:t>
      </w:r>
      <w:r w:rsidRPr="00327961">
        <w:rPr>
          <w:lang w:val="en-GB"/>
        </w:rPr>
        <w:t>amp</w:t>
      </w:r>
    </w:p>
    <w:p w14:paraId="6272ADFC" w14:textId="01C88D34" w:rsidR="00EF7BA1" w:rsidRPr="00327961" w:rsidRDefault="0084613A" w:rsidP="00EF7BA1">
      <w:pPr>
        <w:pStyle w:val="Listenabsatz"/>
        <w:numPr>
          <w:ilvl w:val="0"/>
          <w:numId w:val="42"/>
        </w:numPr>
        <w:rPr>
          <w:lang w:val="en-GB"/>
        </w:rPr>
      </w:pPr>
      <w:r w:rsidRPr="00327961">
        <w:rPr>
          <w:lang w:val="en-GB"/>
        </w:rPr>
        <w:t xml:space="preserve">Access by </w:t>
      </w:r>
      <w:r w:rsidR="00BE60E0" w:rsidRPr="00327961">
        <w:rPr>
          <w:lang w:val="en-GB"/>
        </w:rPr>
        <w:t>V</w:t>
      </w:r>
      <w:r w:rsidRPr="00327961">
        <w:rPr>
          <w:lang w:val="en-GB"/>
        </w:rPr>
        <w:t xml:space="preserve">ertical </w:t>
      </w:r>
      <w:r w:rsidR="00BE60E0" w:rsidRPr="00327961">
        <w:rPr>
          <w:lang w:val="en-GB"/>
        </w:rPr>
        <w:t>S</w:t>
      </w:r>
      <w:r w:rsidRPr="00327961">
        <w:rPr>
          <w:lang w:val="en-GB"/>
        </w:rPr>
        <w:t>haft</w:t>
      </w:r>
    </w:p>
    <w:p w14:paraId="05DDBDD0" w14:textId="77777777" w:rsidR="00533966" w:rsidRPr="00327961" w:rsidRDefault="00533966" w:rsidP="00533966"/>
    <w:p w14:paraId="1A99D129" w14:textId="1A12FA2C" w:rsidR="00EF7BA1" w:rsidRPr="00327961" w:rsidRDefault="00BE60E0" w:rsidP="00EF7BA1">
      <w:pPr>
        <w:rPr>
          <w:u w:val="single"/>
        </w:rPr>
      </w:pPr>
      <w:r w:rsidRPr="00327961">
        <w:rPr>
          <w:u w:val="single"/>
        </w:rPr>
        <w:t>ad 1</w:t>
      </w:r>
      <w:r w:rsidR="00FD7FB0" w:rsidRPr="00327961">
        <w:rPr>
          <w:u w:val="single"/>
        </w:rPr>
        <w:t xml:space="preserve"> &amp; 2</w:t>
      </w:r>
      <w:r w:rsidRPr="00327961">
        <w:rPr>
          <w:u w:val="single"/>
        </w:rPr>
        <w:t xml:space="preserve">) Inclined </w:t>
      </w:r>
      <w:r w:rsidR="00E65BAE" w:rsidRPr="00327961">
        <w:rPr>
          <w:u w:val="single"/>
        </w:rPr>
        <w:t>Elongated</w:t>
      </w:r>
      <w:r w:rsidRPr="00327961">
        <w:rPr>
          <w:u w:val="single"/>
        </w:rPr>
        <w:t xml:space="preserve"> Ramp </w:t>
      </w:r>
      <w:r w:rsidR="00FD7FB0" w:rsidRPr="00327961">
        <w:rPr>
          <w:u w:val="single"/>
        </w:rPr>
        <w:t>and Inclined Helical Ramp</w:t>
      </w:r>
    </w:p>
    <w:p w14:paraId="6B8BEB47" w14:textId="095082C6" w:rsidR="00E561EC" w:rsidRPr="00327961" w:rsidRDefault="00EA4BC5" w:rsidP="00EF7BA1">
      <w:r w:rsidRPr="00327961">
        <w:t xml:space="preserve">An </w:t>
      </w:r>
      <w:r w:rsidR="00B47592" w:rsidRPr="00327961">
        <w:t>“</w:t>
      </w:r>
      <w:r w:rsidRPr="00327961">
        <w:t>Inclined Elongated Ramp</w:t>
      </w:r>
      <w:r w:rsidR="00B47592" w:rsidRPr="00327961">
        <w:t>”</w:t>
      </w:r>
      <w:r w:rsidRPr="00327961">
        <w:t xml:space="preserve"> </w:t>
      </w:r>
      <w:r w:rsidR="00B47592" w:rsidRPr="00327961">
        <w:t>equally to an</w:t>
      </w:r>
      <w:r w:rsidR="00FD7FB0" w:rsidRPr="00327961">
        <w:t xml:space="preserve"> </w:t>
      </w:r>
      <w:r w:rsidR="00B47592" w:rsidRPr="00327961">
        <w:t>“</w:t>
      </w:r>
      <w:r w:rsidR="00FD7FB0" w:rsidRPr="00327961">
        <w:t>Inclined Helical Ramp</w:t>
      </w:r>
      <w:r w:rsidR="00B47592" w:rsidRPr="00327961">
        <w:t>”</w:t>
      </w:r>
      <w:r w:rsidR="00FD7FB0" w:rsidRPr="00327961">
        <w:t xml:space="preserve"> </w:t>
      </w:r>
      <w:r w:rsidRPr="00327961">
        <w:t>connect</w:t>
      </w:r>
      <w:r w:rsidR="00B47592" w:rsidRPr="00327961">
        <w:t>s</w:t>
      </w:r>
      <w:r w:rsidRPr="00327961">
        <w:t xml:space="preserve"> the surface with the cavern structure situated 250 m below the ground surface. The length of the access tunnel is considered </w:t>
      </w:r>
      <w:r w:rsidR="00E561EC" w:rsidRPr="00327961">
        <w:t>with 2,5 km based</w:t>
      </w:r>
      <w:r w:rsidRPr="00327961">
        <w:t xml:space="preserve"> an overall </w:t>
      </w:r>
      <w:r w:rsidR="00E561EC" w:rsidRPr="00327961">
        <w:t>slope</w:t>
      </w:r>
      <w:r w:rsidRPr="00327961">
        <w:t xml:space="preserve"> of max. </w:t>
      </w:r>
      <w:r w:rsidR="00E561EC" w:rsidRPr="00327961">
        <w:t>10</w:t>
      </w:r>
      <w:r w:rsidR="00533966" w:rsidRPr="00327961">
        <w:t> </w:t>
      </w:r>
      <w:r w:rsidRPr="00327961">
        <w:t xml:space="preserve">% </w:t>
      </w:r>
      <w:r w:rsidR="00E561EC" w:rsidRPr="00327961">
        <w:rPr>
          <w:rStyle w:val="Funotenzeichen"/>
        </w:rPr>
        <w:footnoteReference w:id="5"/>
      </w:r>
      <w:r w:rsidR="00E561EC" w:rsidRPr="00327961">
        <w:t xml:space="preserve">. </w:t>
      </w:r>
      <w:r w:rsidR="00B47592" w:rsidRPr="00327961">
        <w:t xml:space="preserve">It is no required to drive the access tunnel as </w:t>
      </w:r>
      <w:r w:rsidR="00B73458">
        <w:t xml:space="preserve">a </w:t>
      </w:r>
      <w:r w:rsidR="00B47592" w:rsidRPr="00327961">
        <w:t xml:space="preserve">straight line. Any combination of the straight and curved section </w:t>
      </w:r>
      <w:r w:rsidR="00C7771E">
        <w:t>is</w:t>
      </w:r>
      <w:r w:rsidR="00B47592" w:rsidRPr="00327961">
        <w:t xml:space="preserve"> possible for construction.</w:t>
      </w:r>
    </w:p>
    <w:p w14:paraId="34F926D8" w14:textId="61FDB448" w:rsidR="00EF7BA1" w:rsidRPr="00327961" w:rsidRDefault="00E561EC" w:rsidP="00FD7FB0">
      <w:r w:rsidRPr="00327961">
        <w:t xml:space="preserve">The </w:t>
      </w:r>
      <w:r w:rsidR="00EF62D0" w:rsidRPr="00327961">
        <w:t>clearance</w:t>
      </w:r>
      <w:r w:rsidRPr="00327961">
        <w:t xml:space="preserve"> </w:t>
      </w:r>
      <w:r w:rsidR="00EF62D0" w:rsidRPr="00327961">
        <w:t xml:space="preserve">profile </w:t>
      </w:r>
      <w:r w:rsidRPr="00327961">
        <w:t xml:space="preserve">of </w:t>
      </w:r>
      <w:r w:rsidR="00EF62D0" w:rsidRPr="00327961">
        <w:t>any inclined</w:t>
      </w:r>
      <w:r w:rsidRPr="00327961">
        <w:t xml:space="preserve"> tunnel </w:t>
      </w:r>
      <w:r w:rsidR="00EF62D0" w:rsidRPr="00327961">
        <w:t>shall</w:t>
      </w:r>
      <w:r w:rsidR="00B47592" w:rsidRPr="00327961">
        <w:t xml:space="preserve"> host all aspects of construction, mucking and ventilation</w:t>
      </w:r>
      <w:r w:rsidR="00533966" w:rsidRPr="00327961">
        <w:t>.</w:t>
      </w:r>
      <w:r w:rsidRPr="00327961">
        <w:t xml:space="preserve"> </w:t>
      </w:r>
      <w:r w:rsidR="00FD7FB0" w:rsidRPr="00327961">
        <w:t>Due to the length</w:t>
      </w:r>
      <w:r w:rsidR="00533966" w:rsidRPr="00327961">
        <w:t xml:space="preserve"> and overall inclination over the entire </w:t>
      </w:r>
      <w:r w:rsidR="00FA5C69" w:rsidRPr="00327961">
        <w:t>range</w:t>
      </w:r>
      <w:r w:rsidR="00B47592" w:rsidRPr="00327961">
        <w:t>,</w:t>
      </w:r>
      <w:r w:rsidR="0047239A">
        <w:t xml:space="preserve"> a</w:t>
      </w:r>
      <w:r w:rsidR="00B47592" w:rsidRPr="00327961">
        <w:t xml:space="preserve"> mucking </w:t>
      </w:r>
      <w:r w:rsidR="0047239A">
        <w:t xml:space="preserve">system </w:t>
      </w:r>
      <w:r w:rsidR="00C7771E">
        <w:t>employing</w:t>
      </w:r>
      <w:r w:rsidR="0047239A">
        <w:t xml:space="preserve"> a </w:t>
      </w:r>
      <w:r w:rsidR="00B47592" w:rsidRPr="00327961">
        <w:t xml:space="preserve">conveyor belt </w:t>
      </w:r>
      <w:bookmarkStart w:id="31" w:name="_GoBack"/>
      <w:bookmarkEnd w:id="31"/>
      <w:r w:rsidR="00B47592" w:rsidRPr="00327961">
        <w:t xml:space="preserve">is considered. </w:t>
      </w:r>
    </w:p>
    <w:p w14:paraId="0019CE00" w14:textId="77777777" w:rsidR="00FD7FB0" w:rsidRPr="00327961" w:rsidRDefault="00FD7FB0" w:rsidP="0011235F">
      <w:r w:rsidRPr="00327961">
        <w:rPr>
          <w:noProof/>
        </w:rPr>
        <w:drawing>
          <wp:inline distT="0" distB="0" distL="0" distR="0" wp14:anchorId="74FC0CED" wp14:editId="0004693E">
            <wp:extent cx="3253740" cy="2275359"/>
            <wp:effectExtent l="0" t="0" r="381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301495" cy="2308754"/>
                    </a:xfrm>
                    <a:prstGeom prst="rect">
                      <a:avLst/>
                    </a:prstGeom>
                  </pic:spPr>
                </pic:pic>
              </a:graphicData>
            </a:graphic>
          </wp:inline>
        </w:drawing>
      </w:r>
    </w:p>
    <w:p w14:paraId="66F877B3" w14:textId="5223F243" w:rsidR="00B47592" w:rsidRPr="00327961" w:rsidRDefault="00FD7FB0" w:rsidP="00FD7FB0">
      <w:pPr>
        <w:pStyle w:val="Beschriftung"/>
        <w:jc w:val="left"/>
      </w:pPr>
      <w:r w:rsidRPr="00327961">
        <w:t xml:space="preserve">Figure </w:t>
      </w:r>
      <w:r w:rsidRPr="00327961">
        <w:fldChar w:fldCharType="begin"/>
      </w:r>
      <w:r w:rsidRPr="00327961">
        <w:instrText xml:space="preserve"> SEQ Figure \* ARABIC </w:instrText>
      </w:r>
      <w:r w:rsidRPr="00327961">
        <w:fldChar w:fldCharType="separate"/>
      </w:r>
      <w:r w:rsidR="00A04F25">
        <w:rPr>
          <w:noProof/>
        </w:rPr>
        <w:t>7</w:t>
      </w:r>
      <w:r w:rsidRPr="00327961">
        <w:fldChar w:fldCharType="end"/>
      </w:r>
      <w:r w:rsidRPr="00327961">
        <w:t xml:space="preserve">: </w:t>
      </w:r>
      <w:r w:rsidR="0047239A" w:rsidRPr="00327961">
        <w:t>Schematic</w:t>
      </w:r>
      <w:r w:rsidRPr="00327961">
        <w:t xml:space="preserve"> illustration of the Inclined </w:t>
      </w:r>
      <w:r w:rsidR="00BB7292" w:rsidRPr="00327961">
        <w:t>Elongated</w:t>
      </w:r>
      <w:r w:rsidRPr="00327961">
        <w:t xml:space="preserve"> Ramp and Inclined Helical Ramp</w:t>
      </w:r>
    </w:p>
    <w:p w14:paraId="1F867819" w14:textId="77777777" w:rsidR="00B47592" w:rsidRPr="00327961" w:rsidRDefault="00B47592">
      <w:pPr>
        <w:spacing w:before="0" w:after="0"/>
        <w:jc w:val="left"/>
        <w:rPr>
          <w:rFonts w:eastAsiaTheme="minorHAnsi"/>
          <w:bCs/>
          <w:i/>
          <w:color w:val="000000" w:themeColor="text1"/>
          <w:sz w:val="18"/>
          <w:szCs w:val="18"/>
        </w:rPr>
      </w:pPr>
      <w:r w:rsidRPr="00327961">
        <w:br w:type="page"/>
      </w:r>
    </w:p>
    <w:p w14:paraId="0557BF33" w14:textId="725C2F25" w:rsidR="00BE60E0" w:rsidRPr="00327961" w:rsidRDefault="00BE60E0" w:rsidP="00EF7BA1">
      <w:r w:rsidRPr="00327961">
        <w:lastRenderedPageBreak/>
        <w:t>ad 3) Vertical Shaft</w:t>
      </w:r>
    </w:p>
    <w:p w14:paraId="613296F9" w14:textId="702A62E4" w:rsidR="00FD7FB0" w:rsidRPr="00327961" w:rsidRDefault="00FD7FB0" w:rsidP="00EF7BA1">
      <w:r w:rsidRPr="00327961">
        <w:t>Daylighting shafts are the shortest connection of the surface to the underground</w:t>
      </w:r>
      <w:r w:rsidR="00AD34DE" w:rsidRPr="00327961">
        <w:t xml:space="preserve"> structure. The vertical shaft </w:t>
      </w:r>
      <w:r w:rsidR="00542B9A" w:rsidRPr="00327961">
        <w:t>is</w:t>
      </w:r>
      <w:r w:rsidR="00AD34DE" w:rsidRPr="00327961">
        <w:t xml:space="preserve"> </w:t>
      </w:r>
      <w:r w:rsidR="00EF62D0" w:rsidRPr="00327961">
        <w:t>considered as</w:t>
      </w:r>
      <w:r w:rsidR="00B47592" w:rsidRPr="00327961">
        <w:t xml:space="preserve"> </w:t>
      </w:r>
      <w:r w:rsidR="00FA5C69" w:rsidRPr="00327961">
        <w:t xml:space="preserve">the </w:t>
      </w:r>
      <w:r w:rsidR="00542B9A" w:rsidRPr="00327961">
        <w:t>s</w:t>
      </w:r>
      <w:r w:rsidR="00FA5C69" w:rsidRPr="00327961">
        <w:t>ing</w:t>
      </w:r>
      <w:r w:rsidR="00542B9A" w:rsidRPr="00327961">
        <w:t>le</w:t>
      </w:r>
      <w:r w:rsidR="00AD34DE" w:rsidRPr="00327961">
        <w:t xml:space="preserve"> line of access during construction and operation. </w:t>
      </w:r>
      <w:r w:rsidR="00E65BAE" w:rsidRPr="00327961">
        <w:t>Nevertheless,</w:t>
      </w:r>
      <w:r w:rsidR="00AD34DE" w:rsidRPr="00327961">
        <w:t xml:space="preserve"> for the </w:t>
      </w:r>
      <w:r w:rsidR="00E65BAE" w:rsidRPr="00327961">
        <w:t>long-term</w:t>
      </w:r>
      <w:r w:rsidR="00AD34DE" w:rsidRPr="00327961">
        <w:t xml:space="preserve"> </w:t>
      </w:r>
      <w:r w:rsidR="00FA5C69" w:rsidRPr="00327961">
        <w:t>service</w:t>
      </w:r>
      <w:r w:rsidR="00AD34DE" w:rsidRPr="00327961">
        <w:t xml:space="preserve">, </w:t>
      </w:r>
      <w:r w:rsidR="00B47592" w:rsidRPr="00327961">
        <w:t>adoptions</w:t>
      </w:r>
      <w:r w:rsidR="00AD34DE" w:rsidRPr="00327961">
        <w:t xml:space="preserve"> on the shaft hauling system </w:t>
      </w:r>
      <w:r w:rsidR="00FA5C69" w:rsidRPr="00327961">
        <w:t>are</w:t>
      </w:r>
      <w:r w:rsidR="00533966" w:rsidRPr="00327961">
        <w:t xml:space="preserve"> </w:t>
      </w:r>
      <w:r w:rsidR="00FA5C69" w:rsidRPr="00327961">
        <w:t>necessary</w:t>
      </w:r>
      <w:r w:rsidR="001553F1" w:rsidRPr="00327961">
        <w:t xml:space="preserve"> to comply with the demands of </w:t>
      </w:r>
      <w:r w:rsidR="00C7771E">
        <w:t xml:space="preserve">the </w:t>
      </w:r>
      <w:r w:rsidR="00B73458">
        <w:t>laboratory</w:t>
      </w:r>
      <w:r w:rsidR="00AD34DE" w:rsidRPr="00327961">
        <w:t>.</w:t>
      </w:r>
    </w:p>
    <w:p w14:paraId="5C1EE12D" w14:textId="77777777" w:rsidR="00EF62D0" w:rsidRPr="00327961" w:rsidRDefault="00EF62D0" w:rsidP="00EF7BA1"/>
    <w:p w14:paraId="1C7B34FF" w14:textId="77777777" w:rsidR="00D02573" w:rsidRPr="00327961" w:rsidRDefault="00BE60E0" w:rsidP="00D02573">
      <w:pPr>
        <w:keepNext/>
      </w:pPr>
      <w:r w:rsidRPr="00327961">
        <w:rPr>
          <w:noProof/>
        </w:rPr>
        <w:drawing>
          <wp:inline distT="0" distB="0" distL="0" distR="0" wp14:anchorId="391F61B0" wp14:editId="07615640">
            <wp:extent cx="3899310" cy="1453019"/>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938750" cy="1467716"/>
                    </a:xfrm>
                    <a:prstGeom prst="rect">
                      <a:avLst/>
                    </a:prstGeom>
                  </pic:spPr>
                </pic:pic>
              </a:graphicData>
            </a:graphic>
          </wp:inline>
        </w:drawing>
      </w:r>
    </w:p>
    <w:p w14:paraId="70A56FD4" w14:textId="3442F3C8" w:rsidR="00BE60E0" w:rsidRPr="00327961" w:rsidRDefault="00D02573" w:rsidP="00D02573">
      <w:pPr>
        <w:pStyle w:val="Beschriftung"/>
        <w:jc w:val="left"/>
      </w:pPr>
      <w:r w:rsidRPr="00327961">
        <w:t xml:space="preserve">Figure </w:t>
      </w:r>
      <w:r w:rsidRPr="00327961">
        <w:fldChar w:fldCharType="begin"/>
      </w:r>
      <w:r w:rsidRPr="00327961">
        <w:instrText xml:space="preserve"> SEQ Figure \* ARABIC </w:instrText>
      </w:r>
      <w:r w:rsidRPr="00327961">
        <w:fldChar w:fldCharType="separate"/>
      </w:r>
      <w:r w:rsidR="00A04F25">
        <w:rPr>
          <w:noProof/>
        </w:rPr>
        <w:t>8</w:t>
      </w:r>
      <w:r w:rsidRPr="00327961">
        <w:fldChar w:fldCharType="end"/>
      </w:r>
      <w:r w:rsidR="00842E96" w:rsidRPr="00327961">
        <w:t xml:space="preserve">: </w:t>
      </w:r>
      <w:r w:rsidR="0047239A" w:rsidRPr="00327961">
        <w:t>Schematic</w:t>
      </w:r>
      <w:r w:rsidR="00842E96" w:rsidRPr="00327961">
        <w:t xml:space="preserve"> illustration of the Vertical Shaft </w:t>
      </w:r>
    </w:p>
    <w:p w14:paraId="5D9BB061" w14:textId="77777777" w:rsidR="00EF62D0" w:rsidRPr="00327961" w:rsidRDefault="00EF62D0" w:rsidP="00EF7BA1">
      <w:pPr>
        <w:rPr>
          <w:u w:val="single"/>
        </w:rPr>
      </w:pPr>
    </w:p>
    <w:p w14:paraId="308F8FD7" w14:textId="38CA53D4" w:rsidR="001553F1" w:rsidRPr="00327961" w:rsidRDefault="007F5DF7" w:rsidP="00EF7BA1">
      <w:pPr>
        <w:rPr>
          <w:u w:val="single"/>
        </w:rPr>
      </w:pPr>
      <w:r w:rsidRPr="00327961">
        <w:rPr>
          <w:u w:val="single"/>
        </w:rPr>
        <w:t>The d</w:t>
      </w:r>
      <w:r w:rsidR="001553F1" w:rsidRPr="00327961">
        <w:rPr>
          <w:u w:val="single"/>
        </w:rPr>
        <w:t>ecision of underground access.</w:t>
      </w:r>
    </w:p>
    <w:p w14:paraId="6549EB53" w14:textId="6B1DE630" w:rsidR="00EF62D0" w:rsidRPr="00327961" w:rsidRDefault="0047239A" w:rsidP="00EF7BA1">
      <w:r w:rsidRPr="00327961">
        <w:t>Decision making</w:t>
      </w:r>
      <w:r w:rsidR="001553F1" w:rsidRPr="00327961">
        <w:t xml:space="preserve"> on the best practice for the access area depend</w:t>
      </w:r>
      <w:r w:rsidR="00C7771E">
        <w:t>s</w:t>
      </w:r>
      <w:r w:rsidR="001553F1" w:rsidRPr="00327961">
        <w:t xml:space="preserve"> on a synapsis of environmental, logistical (linking roads), geological/-hydrogeological and monetary aspects. </w:t>
      </w:r>
    </w:p>
    <w:p w14:paraId="52BF270A" w14:textId="77777777" w:rsidR="00EF62D0" w:rsidRPr="00327961" w:rsidRDefault="00EF62D0" w:rsidP="00EF7BA1"/>
    <w:p w14:paraId="42F2D60A" w14:textId="424644FE" w:rsidR="00EF62D0" w:rsidRDefault="001553F1" w:rsidP="001553F1">
      <w:r w:rsidRPr="00327961">
        <w:t xml:space="preserve">Due to </w:t>
      </w:r>
      <w:r w:rsidR="00EF62D0" w:rsidRPr="00327961">
        <w:t>further</w:t>
      </w:r>
      <w:r w:rsidRPr="00327961">
        <w:t xml:space="preserve"> triggering impact factors</w:t>
      </w:r>
      <w:r w:rsidR="00C7771E">
        <w:t>,</w:t>
      </w:r>
      <w:r w:rsidRPr="00327961">
        <w:t xml:space="preserve"> </w:t>
      </w:r>
      <w:r w:rsidR="00EF62D0" w:rsidRPr="00327961">
        <w:t>only the</w:t>
      </w:r>
      <w:r w:rsidRPr="00327961">
        <w:t xml:space="preserve"> monetary aspects</w:t>
      </w:r>
      <w:r w:rsidR="00EF62D0" w:rsidRPr="00327961">
        <w:t xml:space="preserve"> of the access can be analysed. In any way f</w:t>
      </w:r>
      <w:r w:rsidRPr="00327961">
        <w:t xml:space="preserve">rom a constructional point of view, the inclined access tunnel is the most conservative layout. </w:t>
      </w:r>
      <w:r w:rsidR="00EF62D0" w:rsidRPr="00327961">
        <w:t xml:space="preserve">Both </w:t>
      </w:r>
      <w:r w:rsidR="002D54AA">
        <w:t>types of access</w:t>
      </w:r>
      <w:r w:rsidR="00EF62D0" w:rsidRPr="00327961">
        <w:t xml:space="preserve"> can be </w:t>
      </w:r>
      <w:r w:rsidR="002D54AA">
        <w:t>accomplished</w:t>
      </w:r>
      <w:r w:rsidR="00EF62D0" w:rsidRPr="00327961">
        <w:t xml:space="preserve"> with standard</w:t>
      </w:r>
      <w:r w:rsidR="002D54AA">
        <w:t xml:space="preserve"> tunnelling</w:t>
      </w:r>
      <w:r w:rsidR="00EF62D0" w:rsidRPr="00327961">
        <w:t xml:space="preserve"> equipment. </w:t>
      </w:r>
    </w:p>
    <w:p w14:paraId="7457CDB2" w14:textId="77777777" w:rsidR="0047239A" w:rsidRPr="00327961" w:rsidRDefault="0047239A" w:rsidP="001553F1"/>
    <w:p w14:paraId="6F2E2DCF" w14:textId="5A8E3D1D" w:rsidR="00EF62D0" w:rsidRPr="00327961" w:rsidRDefault="00EF62D0" w:rsidP="001553F1">
      <w:r w:rsidRPr="00327961">
        <w:t>The shaft solution implies the utili</w:t>
      </w:r>
      <w:r w:rsidR="00C7771E">
        <w:t>s</w:t>
      </w:r>
      <w:r w:rsidRPr="00327961">
        <w:t>ation of specialised equipment for shaft lowering, while the inclined access tunnel can be excavated with standard tunnelling equipment, as foreseen in any way for the excavation of the underground caverns.</w:t>
      </w:r>
    </w:p>
    <w:p w14:paraId="1560F58B" w14:textId="77777777" w:rsidR="00EF62D0" w:rsidRPr="00327961" w:rsidRDefault="00EF62D0" w:rsidP="001553F1"/>
    <w:p w14:paraId="0154421B" w14:textId="078EFD53" w:rsidR="00EF62D0" w:rsidRPr="00327961" w:rsidRDefault="00EF62D0" w:rsidP="001553F1">
      <w:r w:rsidRPr="00327961">
        <w:t>As a basis for later decision making the cost</w:t>
      </w:r>
      <w:r w:rsidR="0047239A">
        <w:t>s</w:t>
      </w:r>
      <w:r w:rsidRPr="00327961">
        <w:t xml:space="preserve"> for both access solutions are highlighted in the report. </w:t>
      </w:r>
    </w:p>
    <w:p w14:paraId="6A045BB7" w14:textId="77777777" w:rsidR="00EF62D0" w:rsidRPr="00327961" w:rsidRDefault="00EF62D0" w:rsidP="001553F1"/>
    <w:p w14:paraId="1E14D553" w14:textId="590BDBCF" w:rsidR="00533966" w:rsidRPr="00327961" w:rsidRDefault="00533966" w:rsidP="001553F1">
      <w:pPr>
        <w:rPr>
          <w:b/>
          <w:sz w:val="21"/>
        </w:rPr>
      </w:pPr>
      <w:r w:rsidRPr="00327961">
        <w:br w:type="page"/>
      </w:r>
    </w:p>
    <w:p w14:paraId="70C1729C" w14:textId="1F7687DE" w:rsidR="00DE456E" w:rsidRPr="00327961" w:rsidRDefault="00DE456E" w:rsidP="00DE456E">
      <w:pPr>
        <w:pStyle w:val="berschrift3"/>
      </w:pPr>
      <w:bookmarkStart w:id="32" w:name="_Toc24274214"/>
      <w:r w:rsidRPr="00327961">
        <w:lastRenderedPageBreak/>
        <w:t>Excavation method for the access shafts</w:t>
      </w:r>
      <w:bookmarkEnd w:id="32"/>
    </w:p>
    <w:p w14:paraId="2147005B" w14:textId="0478D027" w:rsidR="00DF07C6" w:rsidRPr="00327961" w:rsidRDefault="00DF07C6" w:rsidP="00DF07C6">
      <w:pPr>
        <w:pStyle w:val="berschrift4"/>
      </w:pPr>
      <w:r w:rsidRPr="00327961">
        <w:t>General aspects of shaft sinking</w:t>
      </w:r>
    </w:p>
    <w:p w14:paraId="0D68C2A2" w14:textId="43F780C4" w:rsidR="00DF07C6" w:rsidRPr="00327961" w:rsidRDefault="00DF07C6" w:rsidP="00AA2D2A">
      <w:r w:rsidRPr="00327961">
        <w:t>Due to the depth of the shafts</w:t>
      </w:r>
      <w:r w:rsidR="00C7771E">
        <w:t>,</w:t>
      </w:r>
      <w:r w:rsidRPr="00327961">
        <w:t xml:space="preserve"> </w:t>
      </w:r>
      <w:r w:rsidR="00B73458">
        <w:t xml:space="preserve">only </w:t>
      </w:r>
      <w:r w:rsidRPr="00327961">
        <w:t>a</w:t>
      </w:r>
      <w:r w:rsidR="00472D83" w:rsidRPr="00327961">
        <w:t xml:space="preserve"> conventional shaft sinking is </w:t>
      </w:r>
      <w:r w:rsidR="00B73458">
        <w:t>applicable</w:t>
      </w:r>
      <w:r w:rsidRPr="00327961">
        <w:t>.</w:t>
      </w:r>
    </w:p>
    <w:p w14:paraId="061D9F12" w14:textId="77777777" w:rsidR="00DF07C6" w:rsidRPr="00327961" w:rsidRDefault="00DF07C6" w:rsidP="00AA2D2A"/>
    <w:tbl>
      <w:tblPr>
        <w:tblStyle w:val="Tabellenraster"/>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4"/>
        <w:gridCol w:w="5806"/>
      </w:tblGrid>
      <w:tr w:rsidR="00DF07C6" w:rsidRPr="00327961" w14:paraId="143B5F05" w14:textId="6AD9408B" w:rsidTr="00DF07C6">
        <w:tc>
          <w:tcPr>
            <w:tcW w:w="3534" w:type="dxa"/>
          </w:tcPr>
          <w:p w14:paraId="75C5DF08" w14:textId="77777777" w:rsidR="00DF07C6" w:rsidRPr="00327961" w:rsidRDefault="00DF07C6" w:rsidP="00DF07C6">
            <w:r w:rsidRPr="00327961">
              <w:rPr>
                <w:noProof/>
              </w:rPr>
              <w:drawing>
                <wp:inline distT="0" distB="0" distL="0" distR="0" wp14:anchorId="43AF0C84" wp14:editId="2D800BBB">
                  <wp:extent cx="1935233" cy="1862417"/>
                  <wp:effectExtent l="0" t="0" r="0" b="508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954347" cy="1880812"/>
                          </a:xfrm>
                          <a:prstGeom prst="rect">
                            <a:avLst/>
                          </a:prstGeom>
                        </pic:spPr>
                      </pic:pic>
                    </a:graphicData>
                  </a:graphic>
                </wp:inline>
              </w:drawing>
            </w:r>
          </w:p>
          <w:p w14:paraId="6D5E837E" w14:textId="62998D01" w:rsidR="00DF07C6" w:rsidRPr="00327961" w:rsidRDefault="00DF07C6" w:rsidP="00DF07C6">
            <w:pPr>
              <w:pStyle w:val="Beschriftung"/>
            </w:pPr>
            <w:r w:rsidRPr="00327961">
              <w:t xml:space="preserve">Figure </w:t>
            </w:r>
            <w:r w:rsidRPr="00327961">
              <w:fldChar w:fldCharType="begin"/>
            </w:r>
            <w:r w:rsidRPr="00327961">
              <w:instrText xml:space="preserve"> SEQ Figure \* ARABIC </w:instrText>
            </w:r>
            <w:r w:rsidRPr="00327961">
              <w:fldChar w:fldCharType="separate"/>
            </w:r>
            <w:r w:rsidR="00A04F25">
              <w:rPr>
                <w:noProof/>
              </w:rPr>
              <w:t>9</w:t>
            </w:r>
            <w:r w:rsidRPr="00327961">
              <w:fldChar w:fldCharType="end"/>
            </w:r>
            <w:r w:rsidRPr="00327961">
              <w:t>: Schematic illustration of shaft elements</w:t>
            </w:r>
          </w:p>
        </w:tc>
        <w:tc>
          <w:tcPr>
            <w:tcW w:w="5806" w:type="dxa"/>
          </w:tcPr>
          <w:p w14:paraId="068DC332" w14:textId="77777777" w:rsidR="00DF07C6" w:rsidRPr="00327961" w:rsidRDefault="00DF07C6" w:rsidP="00DF07C6"/>
          <w:p w14:paraId="3D707CF5" w14:textId="77777777" w:rsidR="00DF07C6" w:rsidRPr="00327961" w:rsidRDefault="00DF07C6" w:rsidP="00DF07C6"/>
          <w:p w14:paraId="1EA59281" w14:textId="07861216" w:rsidR="00DF07C6" w:rsidRPr="00327961" w:rsidRDefault="00DF07C6" w:rsidP="00DF07C6">
            <w:r w:rsidRPr="00327961">
              <w:t xml:space="preserve">A typical daylighting shaft consists of 4 distinct elements: </w:t>
            </w:r>
          </w:p>
          <w:p w14:paraId="50F22119" w14:textId="77777777" w:rsidR="00DF07C6" w:rsidRPr="00327961" w:rsidRDefault="00DF07C6" w:rsidP="00DF07C6">
            <w:pPr>
              <w:pStyle w:val="Listenabsatz"/>
              <w:numPr>
                <w:ilvl w:val="0"/>
                <w:numId w:val="46"/>
              </w:numPr>
              <w:rPr>
                <w:lang w:val="en-GB"/>
              </w:rPr>
            </w:pPr>
            <w:r w:rsidRPr="00327961">
              <w:rPr>
                <w:lang w:val="en-GB"/>
              </w:rPr>
              <w:t xml:space="preserve">a shaft hoisting and winding, </w:t>
            </w:r>
          </w:p>
          <w:p w14:paraId="73ECABCC" w14:textId="77777777" w:rsidR="00DF07C6" w:rsidRPr="00327961" w:rsidRDefault="00DF07C6" w:rsidP="00DF07C6">
            <w:pPr>
              <w:pStyle w:val="Listenabsatz"/>
              <w:numPr>
                <w:ilvl w:val="0"/>
                <w:numId w:val="46"/>
              </w:numPr>
              <w:rPr>
                <w:lang w:val="en-GB"/>
              </w:rPr>
            </w:pPr>
            <w:r w:rsidRPr="00327961">
              <w:rPr>
                <w:lang w:val="en-GB"/>
              </w:rPr>
              <w:t xml:space="preserve">pre-shaft excavation, </w:t>
            </w:r>
          </w:p>
          <w:p w14:paraId="5987AAA4" w14:textId="77777777" w:rsidR="00DF07C6" w:rsidRPr="00327961" w:rsidRDefault="00DF07C6" w:rsidP="00DF07C6">
            <w:pPr>
              <w:pStyle w:val="Listenabsatz"/>
              <w:numPr>
                <w:ilvl w:val="0"/>
                <w:numId w:val="46"/>
              </w:numPr>
              <w:rPr>
                <w:lang w:val="en-GB"/>
              </w:rPr>
            </w:pPr>
            <w:r w:rsidRPr="00327961">
              <w:rPr>
                <w:lang w:val="en-GB"/>
              </w:rPr>
              <w:t xml:space="preserve">shaft excavation </w:t>
            </w:r>
          </w:p>
          <w:p w14:paraId="2B8DF4B5" w14:textId="6A72ADEE" w:rsidR="00DF07C6" w:rsidRPr="00327961" w:rsidRDefault="00DF07C6" w:rsidP="00DF07C6">
            <w:pPr>
              <w:pStyle w:val="Listenabsatz"/>
              <w:numPr>
                <w:ilvl w:val="0"/>
                <w:numId w:val="46"/>
              </w:numPr>
              <w:rPr>
                <w:lang w:val="en-GB"/>
              </w:rPr>
            </w:pPr>
            <w:r w:rsidRPr="00327961">
              <w:rPr>
                <w:lang w:val="en-GB"/>
              </w:rPr>
              <w:t xml:space="preserve">the shaft widening. </w:t>
            </w:r>
          </w:p>
        </w:tc>
      </w:tr>
    </w:tbl>
    <w:p w14:paraId="1882E0B4" w14:textId="5C7C2307" w:rsidR="00E2610E" w:rsidRPr="00327961" w:rsidRDefault="00E2610E" w:rsidP="00E2610E"/>
    <w:p w14:paraId="777ADBEF" w14:textId="4A71258C" w:rsidR="006F4FD0" w:rsidRPr="00327961" w:rsidRDefault="0048499D" w:rsidP="00AA2D2A">
      <w:r w:rsidRPr="00327961">
        <w:t xml:space="preserve">The </w:t>
      </w:r>
      <w:r w:rsidR="006F4FD0" w:rsidRPr="00327961">
        <w:rPr>
          <w:u w:val="single"/>
        </w:rPr>
        <w:t>shaft hoisting and winding</w:t>
      </w:r>
      <w:r w:rsidR="00AA2D2A" w:rsidRPr="00327961">
        <w:rPr>
          <w:u w:val="single"/>
        </w:rPr>
        <w:t xml:space="preserve"> </w:t>
      </w:r>
      <w:r w:rsidRPr="00327961">
        <w:rPr>
          <w:u w:val="single"/>
        </w:rPr>
        <w:t>systems</w:t>
      </w:r>
      <w:r w:rsidRPr="00327961">
        <w:t xml:space="preserve"> </w:t>
      </w:r>
      <w:r w:rsidR="007F5DF7" w:rsidRPr="00327961">
        <w:t>are</w:t>
      </w:r>
      <w:r w:rsidRPr="00327961">
        <w:t xml:space="preserve"> situated </w:t>
      </w:r>
      <w:r w:rsidR="00634EA9" w:rsidRPr="00327961">
        <w:t>on surface</w:t>
      </w:r>
      <w:r w:rsidR="00606E0F" w:rsidRPr="00327961">
        <w:t xml:space="preserve">. A bottom slap is required as </w:t>
      </w:r>
      <w:r w:rsidR="00FA5C69" w:rsidRPr="00327961">
        <w:t xml:space="preserve">the </w:t>
      </w:r>
      <w:r w:rsidR="00606E0F" w:rsidRPr="00327961">
        <w:t>foundation of the equipment and ideally serves at a later stage as the foundation of the protective housing and shaft control cent</w:t>
      </w:r>
      <w:r w:rsidR="007F5DF7" w:rsidRPr="00327961">
        <w:t>re</w:t>
      </w:r>
      <w:r w:rsidR="00606E0F" w:rsidRPr="00327961">
        <w:t>.</w:t>
      </w:r>
    </w:p>
    <w:p w14:paraId="603F5EEE" w14:textId="77777777" w:rsidR="00210B83" w:rsidRPr="00327961" w:rsidRDefault="00210B83" w:rsidP="00AA2D2A"/>
    <w:p w14:paraId="535FC3E9" w14:textId="71BA3E34" w:rsidR="00210B83" w:rsidRPr="00327961" w:rsidRDefault="00542B9A" w:rsidP="00AA2D2A">
      <w:r w:rsidRPr="00327961">
        <w:t>The separation of</w:t>
      </w:r>
      <w:r w:rsidR="00606E0F" w:rsidRPr="00327961">
        <w:t xml:space="preserve"> </w:t>
      </w:r>
      <w:r w:rsidRPr="00327961">
        <w:t>environmental</w:t>
      </w:r>
      <w:r w:rsidR="00AA2D2A" w:rsidRPr="00327961">
        <w:t xml:space="preserve"> influences (e</w:t>
      </w:r>
      <w:r w:rsidR="007F5DF7" w:rsidRPr="00327961">
        <w:t>.</w:t>
      </w:r>
      <w:r w:rsidR="00AA2D2A" w:rsidRPr="00327961">
        <w:t>g. rain, humidity, etc</w:t>
      </w:r>
      <w:r w:rsidR="00606E0F" w:rsidRPr="00327961">
        <w:t>…</w:t>
      </w:r>
      <w:r w:rsidR="00AA2D2A" w:rsidRPr="00327961">
        <w:t xml:space="preserve">) </w:t>
      </w:r>
      <w:r w:rsidRPr="00327961">
        <w:t xml:space="preserve">towards </w:t>
      </w:r>
      <w:r w:rsidR="00AA2D2A" w:rsidRPr="00327961">
        <w:t>the underground laboratory</w:t>
      </w:r>
      <w:r w:rsidR="00606E0F" w:rsidRPr="00327961">
        <w:t xml:space="preserve"> </w:t>
      </w:r>
      <w:r w:rsidR="00210B83" w:rsidRPr="00327961">
        <w:t xml:space="preserve">during operation </w:t>
      </w:r>
      <w:r w:rsidRPr="00327961">
        <w:t>demands the necessity of surface housing during operation of the underground laboratory</w:t>
      </w:r>
      <w:r w:rsidR="00AA2D2A" w:rsidRPr="00327961">
        <w:t>.</w:t>
      </w:r>
    </w:p>
    <w:p w14:paraId="4153293C" w14:textId="77777777" w:rsidR="00542B9A" w:rsidRPr="00327961" w:rsidRDefault="00542B9A" w:rsidP="00AA2D2A"/>
    <w:p w14:paraId="6AED782A" w14:textId="524041A7" w:rsidR="00210B83" w:rsidRPr="00327961" w:rsidRDefault="00210B83" w:rsidP="00AA2D2A">
      <w:r w:rsidRPr="00327961">
        <w:t xml:space="preserve">Anyhow a hosing on top of the shaft is </w:t>
      </w:r>
      <w:r w:rsidR="00533966" w:rsidRPr="00327961">
        <w:t xml:space="preserve">also </w:t>
      </w:r>
      <w:r w:rsidRPr="00327961">
        <w:t xml:space="preserve">of an advantage </w:t>
      </w:r>
      <w:r w:rsidR="00533966" w:rsidRPr="00327961">
        <w:t xml:space="preserve">during </w:t>
      </w:r>
      <w:r w:rsidRPr="00327961">
        <w:t>construction</w:t>
      </w:r>
      <w:r w:rsidR="00533966" w:rsidRPr="00327961">
        <w:t xml:space="preserve">, </w:t>
      </w:r>
      <w:r w:rsidRPr="00327961">
        <w:t>to separate environmental and climatically influences on construction. Typical cost</w:t>
      </w:r>
      <w:r w:rsidR="00533966" w:rsidRPr="00327961">
        <w:t>s</w:t>
      </w:r>
      <w:r w:rsidRPr="00327961">
        <w:t xml:space="preserve"> for a hosing on top of the shaft is included in the cost analyses. </w:t>
      </w:r>
    </w:p>
    <w:p w14:paraId="7A7965B7" w14:textId="77777777" w:rsidR="00210B83" w:rsidRPr="00327961" w:rsidRDefault="00210B83" w:rsidP="00AA2D2A"/>
    <w:p w14:paraId="0ED12A9F" w14:textId="6F9C8F18" w:rsidR="0048499D" w:rsidRPr="00327961" w:rsidRDefault="0048499D" w:rsidP="0048499D">
      <w:pPr>
        <w:keepNext/>
        <w:spacing w:before="0" w:after="0"/>
        <w:jc w:val="left"/>
      </w:pPr>
      <w:r w:rsidRPr="00327961">
        <w:rPr>
          <w:rFonts w:ascii="Times New Roman" w:hAnsi="Times New Roman"/>
          <w:noProof/>
          <w:sz w:val="24"/>
          <w:szCs w:val="24"/>
        </w:rPr>
        <w:drawing>
          <wp:inline distT="0" distB="0" distL="0" distR="0" wp14:anchorId="330B84A0" wp14:editId="1CBCE94C">
            <wp:extent cx="2787652" cy="1736061"/>
            <wp:effectExtent l="0" t="0" r="0" b="4445"/>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04924" cy="1746818"/>
                    </a:xfrm>
                    <a:prstGeom prst="rect">
                      <a:avLst/>
                    </a:prstGeom>
                  </pic:spPr>
                </pic:pic>
              </a:graphicData>
            </a:graphic>
          </wp:inline>
        </w:drawing>
      </w:r>
      <w:r w:rsidR="00F4621D" w:rsidRPr="00327961">
        <w:rPr>
          <w:rFonts w:ascii="Times New Roman" w:hAnsi="Times New Roman"/>
          <w:sz w:val="24"/>
          <w:szCs w:val="24"/>
        </w:rPr>
        <w:fldChar w:fldCharType="begin"/>
      </w:r>
      <w:r w:rsidR="00F4621D" w:rsidRPr="00327961">
        <w:rPr>
          <w:rFonts w:ascii="Times New Roman" w:hAnsi="Times New Roman"/>
          <w:sz w:val="24"/>
          <w:szCs w:val="24"/>
        </w:rPr>
        <w:instrText xml:space="preserve"> INCLUDEPICTURE "/var/folders/8w/yhv7drfd1nbdngwjglj2vbcm0000gn/T/com.microsoft.Word/WebArchiveCopyPasteTempFiles/page22image1342915104" \* MERGEFORMATINET </w:instrText>
      </w:r>
      <w:r w:rsidR="00F4621D" w:rsidRPr="00327961">
        <w:rPr>
          <w:rFonts w:ascii="Times New Roman" w:hAnsi="Times New Roman"/>
          <w:sz w:val="24"/>
          <w:szCs w:val="24"/>
        </w:rPr>
        <w:fldChar w:fldCharType="separate"/>
      </w:r>
      <w:r w:rsidR="00F4621D" w:rsidRPr="00327961">
        <w:rPr>
          <w:rFonts w:ascii="Times New Roman" w:hAnsi="Times New Roman"/>
          <w:noProof/>
          <w:sz w:val="24"/>
          <w:szCs w:val="24"/>
        </w:rPr>
        <w:drawing>
          <wp:inline distT="0" distB="0" distL="0" distR="0" wp14:anchorId="642A8C25" wp14:editId="4F4F4E2B">
            <wp:extent cx="3091870" cy="1735810"/>
            <wp:effectExtent l="0" t="0" r="0" b="4445"/>
            <wp:docPr id="36" name="Grafik 36" descr="page22image1342915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22image134291510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10650" cy="1746353"/>
                    </a:xfrm>
                    <a:prstGeom prst="rect">
                      <a:avLst/>
                    </a:prstGeom>
                    <a:noFill/>
                    <a:ln>
                      <a:noFill/>
                    </a:ln>
                  </pic:spPr>
                </pic:pic>
              </a:graphicData>
            </a:graphic>
          </wp:inline>
        </w:drawing>
      </w:r>
      <w:r w:rsidR="00F4621D" w:rsidRPr="00327961">
        <w:rPr>
          <w:rFonts w:ascii="Times New Roman" w:hAnsi="Times New Roman"/>
          <w:sz w:val="24"/>
          <w:szCs w:val="24"/>
        </w:rPr>
        <w:fldChar w:fldCharType="end"/>
      </w:r>
    </w:p>
    <w:p w14:paraId="2B4B32A8" w14:textId="319E9BAF" w:rsidR="00210B83" w:rsidRPr="00327961" w:rsidRDefault="0048499D" w:rsidP="00533966">
      <w:pPr>
        <w:pStyle w:val="Beschriftung"/>
        <w:jc w:val="left"/>
      </w:pPr>
      <w:r w:rsidRPr="00327961">
        <w:t xml:space="preserve">Figure </w:t>
      </w:r>
      <w:r w:rsidRPr="00327961">
        <w:fldChar w:fldCharType="begin"/>
      </w:r>
      <w:r w:rsidRPr="00327961">
        <w:instrText xml:space="preserve"> SEQ Figure \* ARABIC </w:instrText>
      </w:r>
      <w:r w:rsidRPr="00327961">
        <w:fldChar w:fldCharType="separate"/>
      </w:r>
      <w:r w:rsidR="00A04F25">
        <w:rPr>
          <w:noProof/>
        </w:rPr>
        <w:t>10</w:t>
      </w:r>
      <w:r w:rsidRPr="00327961">
        <w:fldChar w:fldCharType="end"/>
      </w:r>
      <w:r w:rsidRPr="00327961">
        <w:t xml:space="preserve">: </w:t>
      </w:r>
      <w:r w:rsidR="00606E0F" w:rsidRPr="00327961">
        <w:t>Shaft ho</w:t>
      </w:r>
      <w:r w:rsidR="007F5DF7" w:rsidRPr="00327961">
        <w:t>i</w:t>
      </w:r>
      <w:r w:rsidR="00606E0F" w:rsidRPr="00327961">
        <w:t>sting and winding system SBT 2.1</w:t>
      </w:r>
      <w:r w:rsidR="00AF47DD" w:rsidRPr="00327961">
        <w:t xml:space="preserve"> (© Implenia)</w:t>
      </w:r>
    </w:p>
    <w:p w14:paraId="2B36B844" w14:textId="0DB1D6C0" w:rsidR="00606E0F" w:rsidRPr="00327961" w:rsidRDefault="00AA2D2A" w:rsidP="00AA2D2A">
      <w:r w:rsidRPr="00327961">
        <w:lastRenderedPageBreak/>
        <w:t xml:space="preserve">A </w:t>
      </w:r>
      <w:r w:rsidRPr="00327961">
        <w:rPr>
          <w:u w:val="single"/>
        </w:rPr>
        <w:t>pre</w:t>
      </w:r>
      <w:r w:rsidR="00C026BA" w:rsidRPr="00327961">
        <w:rPr>
          <w:u w:val="single"/>
        </w:rPr>
        <w:t>-</w:t>
      </w:r>
      <w:r w:rsidRPr="00327961">
        <w:rPr>
          <w:u w:val="single"/>
        </w:rPr>
        <w:t>shaft</w:t>
      </w:r>
      <w:r w:rsidRPr="00327961">
        <w:t xml:space="preserve"> is </w:t>
      </w:r>
      <w:r w:rsidR="00210B83" w:rsidRPr="00327961">
        <w:t xml:space="preserve">generally </w:t>
      </w:r>
      <w:r w:rsidRPr="00327961">
        <w:t xml:space="preserve">demanded </w:t>
      </w:r>
      <w:r w:rsidR="00C026BA" w:rsidRPr="00327961">
        <w:t xml:space="preserve">to install the shaft sinking equipment. A complete embedding of the pre-shaft into solid rock is not </w:t>
      </w:r>
      <w:r w:rsidR="00FA5C69" w:rsidRPr="00327961">
        <w:t>requir</w:t>
      </w:r>
      <w:r w:rsidR="00C026BA" w:rsidRPr="00327961">
        <w:t xml:space="preserve">ed. Potential excavation within </w:t>
      </w:r>
      <w:r w:rsidR="00FA5C69" w:rsidRPr="00327961">
        <w:t xml:space="preserve">the </w:t>
      </w:r>
      <w:r w:rsidR="00C026BA" w:rsidRPr="00327961">
        <w:t xml:space="preserve">soil is of no </w:t>
      </w:r>
      <w:proofErr w:type="gramStart"/>
      <w:r w:rsidR="007F5DF7" w:rsidRPr="00327961">
        <w:t>particular</w:t>
      </w:r>
      <w:r w:rsidR="00C026BA" w:rsidRPr="00327961">
        <w:t xml:space="preserve"> concern</w:t>
      </w:r>
      <w:proofErr w:type="gramEnd"/>
      <w:r w:rsidR="00C026BA" w:rsidRPr="00327961">
        <w:t xml:space="preserve"> for conventional shaft sinking</w:t>
      </w:r>
      <w:r w:rsidR="007F5DF7" w:rsidRPr="00327961">
        <w:t>;</w:t>
      </w:r>
      <w:r w:rsidR="00AA59C3" w:rsidRPr="00327961">
        <w:t xml:space="preserve"> the depth of the </w:t>
      </w:r>
      <w:r w:rsidR="00E65BAE" w:rsidRPr="00327961">
        <w:t>pre-shaft</w:t>
      </w:r>
      <w:r w:rsidR="00C026BA" w:rsidRPr="00327961">
        <w:t xml:space="preserve"> is considered with 20 m</w:t>
      </w:r>
      <w:r w:rsidR="00C81B11" w:rsidRPr="00327961">
        <w:t>eters</w:t>
      </w:r>
      <w:r w:rsidR="00C026BA" w:rsidRPr="00327961">
        <w:t xml:space="preserve"> for the </w:t>
      </w:r>
      <w:r w:rsidR="00C81B11" w:rsidRPr="00327961">
        <w:t xml:space="preserve">actual </w:t>
      </w:r>
      <w:r w:rsidR="00C026BA" w:rsidRPr="00327961">
        <w:t>design status</w:t>
      </w:r>
      <w:r w:rsidR="00AA59C3" w:rsidRPr="00327961">
        <w:t xml:space="preserve">. </w:t>
      </w:r>
    </w:p>
    <w:p w14:paraId="01F9B830" w14:textId="1A3B7253" w:rsidR="00842E96" w:rsidRPr="00327961" w:rsidRDefault="00AA59C3" w:rsidP="00AA2D2A">
      <w:r w:rsidRPr="00327961">
        <w:t xml:space="preserve">The </w:t>
      </w:r>
      <w:r w:rsidRPr="00327961">
        <w:rPr>
          <w:u w:val="single"/>
        </w:rPr>
        <w:t>shaft</w:t>
      </w:r>
      <w:r w:rsidRPr="00327961">
        <w:t xml:space="preserve"> is the central element of the access area. Due to the length of the shaft</w:t>
      </w:r>
      <w:r w:rsidR="00606E0F" w:rsidRPr="00327961">
        <w:t>,</w:t>
      </w:r>
      <w:r w:rsidRPr="00327961">
        <w:t xml:space="preserve"> a conventional </w:t>
      </w:r>
      <w:r w:rsidR="00606E0F" w:rsidRPr="00327961">
        <w:t xml:space="preserve">shaft sinking </w:t>
      </w:r>
      <w:r w:rsidRPr="00327961">
        <w:t>excavation method</w:t>
      </w:r>
      <w:r w:rsidR="00520F43" w:rsidRPr="00327961">
        <w:t xml:space="preserve"> is </w:t>
      </w:r>
      <w:r w:rsidR="00210B83" w:rsidRPr="00327961">
        <w:t xml:space="preserve">proposed </w:t>
      </w:r>
      <w:r w:rsidR="00520F43" w:rsidRPr="00327961">
        <w:rPr>
          <w:rStyle w:val="Funotenzeichen"/>
        </w:rPr>
        <w:footnoteReference w:id="6"/>
      </w:r>
      <w:r w:rsidR="00520F43" w:rsidRPr="00327961">
        <w:t>.</w:t>
      </w:r>
      <w:r w:rsidRPr="00327961">
        <w:t xml:space="preserve"> </w:t>
      </w:r>
      <w:r w:rsidR="00520F43" w:rsidRPr="00327961">
        <w:t xml:space="preserve">Conventional shaft sinking </w:t>
      </w:r>
      <w:r w:rsidR="00C81B11" w:rsidRPr="00327961">
        <w:t>sources</w:t>
      </w:r>
      <w:r w:rsidR="00210B83" w:rsidRPr="00327961">
        <w:t xml:space="preserve"> on a cycle of </w:t>
      </w:r>
      <w:r w:rsidRPr="00327961">
        <w:t>blasting</w:t>
      </w:r>
      <w:r w:rsidR="00C81B11" w:rsidRPr="00327961">
        <w:t xml:space="preserve">, </w:t>
      </w:r>
      <w:r w:rsidRPr="00327961">
        <w:t>skip based mucking of the excavation material</w:t>
      </w:r>
      <w:r w:rsidR="00C81B11" w:rsidRPr="00327961">
        <w:t xml:space="preserve"> and immediate lining of the shaft.</w:t>
      </w:r>
      <w:r w:rsidR="00210B83" w:rsidRPr="00327961">
        <w:t xml:space="preserve"> </w:t>
      </w:r>
    </w:p>
    <w:p w14:paraId="4B9E0376" w14:textId="77777777" w:rsidR="006F4FD0" w:rsidRPr="00327961" w:rsidRDefault="00842E96" w:rsidP="006F4FD0">
      <w:pPr>
        <w:keepNext/>
        <w:spacing w:before="0" w:after="0"/>
        <w:jc w:val="left"/>
      </w:pPr>
      <w:r w:rsidRPr="00327961">
        <w:rPr>
          <w:rFonts w:ascii="Times New Roman" w:hAnsi="Times New Roman"/>
          <w:sz w:val="24"/>
          <w:szCs w:val="24"/>
        </w:rPr>
        <w:fldChar w:fldCharType="begin"/>
      </w:r>
      <w:r w:rsidRPr="00327961">
        <w:rPr>
          <w:rFonts w:ascii="Times New Roman" w:hAnsi="Times New Roman"/>
          <w:sz w:val="24"/>
          <w:szCs w:val="24"/>
        </w:rPr>
        <w:instrText xml:space="preserve"> INCLUDEPICTURE "/var/folders/8w/yhv7drfd1nbdngwjglj2vbcm0000gn/T/com.microsoft.Word/WebArchiveCopyPasteTempFiles/page19image45686288" \* MERGEFORMATINET </w:instrText>
      </w:r>
      <w:r w:rsidRPr="00327961">
        <w:rPr>
          <w:rFonts w:ascii="Times New Roman" w:hAnsi="Times New Roman"/>
          <w:sz w:val="24"/>
          <w:szCs w:val="24"/>
        </w:rPr>
        <w:fldChar w:fldCharType="separate"/>
      </w:r>
      <w:r w:rsidRPr="00327961">
        <w:rPr>
          <w:rFonts w:ascii="Times New Roman" w:hAnsi="Times New Roman"/>
          <w:noProof/>
          <w:sz w:val="24"/>
          <w:szCs w:val="24"/>
        </w:rPr>
        <w:drawing>
          <wp:inline distT="0" distB="0" distL="0" distR="0" wp14:anchorId="2605CAAD" wp14:editId="21940442">
            <wp:extent cx="3004457" cy="2017855"/>
            <wp:effectExtent l="0" t="0" r="5715" b="1905"/>
            <wp:docPr id="30" name="Grafik 30" descr="page19image45686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age19image4568628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17776" cy="2026800"/>
                    </a:xfrm>
                    <a:prstGeom prst="rect">
                      <a:avLst/>
                    </a:prstGeom>
                    <a:noFill/>
                    <a:ln>
                      <a:noFill/>
                    </a:ln>
                  </pic:spPr>
                </pic:pic>
              </a:graphicData>
            </a:graphic>
          </wp:inline>
        </w:drawing>
      </w:r>
      <w:r w:rsidRPr="00327961">
        <w:rPr>
          <w:rFonts w:ascii="Times New Roman" w:hAnsi="Times New Roman"/>
          <w:sz w:val="24"/>
          <w:szCs w:val="24"/>
        </w:rPr>
        <w:fldChar w:fldCharType="end"/>
      </w:r>
    </w:p>
    <w:p w14:paraId="4D6E7F39" w14:textId="5BE465D4" w:rsidR="00842E96" w:rsidRPr="00327961" w:rsidRDefault="006F4FD0" w:rsidP="00606E0F">
      <w:pPr>
        <w:pStyle w:val="Beschriftung"/>
        <w:jc w:val="left"/>
        <w:rPr>
          <w:rFonts w:ascii="Times New Roman" w:hAnsi="Times New Roman"/>
          <w:sz w:val="24"/>
          <w:szCs w:val="24"/>
        </w:rPr>
      </w:pPr>
      <w:r w:rsidRPr="00327961">
        <w:t xml:space="preserve">Figure </w:t>
      </w:r>
      <w:r w:rsidRPr="00327961">
        <w:fldChar w:fldCharType="begin"/>
      </w:r>
      <w:r w:rsidRPr="00327961">
        <w:instrText xml:space="preserve"> SEQ Figure \* ARABIC </w:instrText>
      </w:r>
      <w:r w:rsidRPr="00327961">
        <w:fldChar w:fldCharType="separate"/>
      </w:r>
      <w:r w:rsidR="00A04F25">
        <w:rPr>
          <w:noProof/>
        </w:rPr>
        <w:t>11</w:t>
      </w:r>
      <w:r w:rsidRPr="00327961">
        <w:fldChar w:fldCharType="end"/>
      </w:r>
      <w:r w:rsidRPr="00327961">
        <w:t xml:space="preserve">: Skip based mucking of a shaft widening area with </w:t>
      </w:r>
      <w:r w:rsidR="00C36A33" w:rsidRPr="00327961">
        <w:t>an excavator</w:t>
      </w:r>
      <w:r w:rsidR="00AF47DD" w:rsidRPr="00327961">
        <w:t xml:space="preserve"> (© Implenia)</w:t>
      </w:r>
    </w:p>
    <w:p w14:paraId="43831A96" w14:textId="12961081" w:rsidR="00842E96" w:rsidRPr="00327961" w:rsidRDefault="00606E0F" w:rsidP="00C81B11">
      <w:pPr>
        <w:jc w:val="left"/>
      </w:pPr>
      <w:r w:rsidRPr="00327961">
        <w:t>Due to the installation of various guiding rails</w:t>
      </w:r>
      <w:r w:rsidR="00D154B7" w:rsidRPr="00327961">
        <w:t xml:space="preserve"> and transpor</w:t>
      </w:r>
      <w:r w:rsidR="007F5DF7" w:rsidRPr="00327961">
        <w:t>ta</w:t>
      </w:r>
      <w:r w:rsidR="00D154B7" w:rsidRPr="00327961">
        <w:t>tion pipes and the ventilation system</w:t>
      </w:r>
      <w:r w:rsidRPr="00327961">
        <w:t xml:space="preserve">, a prefabricated segmental lining is </w:t>
      </w:r>
      <w:r w:rsidR="00C81B11" w:rsidRPr="00327961">
        <w:t xml:space="preserve">recommended </w:t>
      </w:r>
      <w:r w:rsidR="00D154B7" w:rsidRPr="00327961">
        <w:t>in favour of a shotcrete lining system</w:t>
      </w:r>
      <w:r w:rsidRPr="00327961">
        <w:t xml:space="preserve">. </w:t>
      </w:r>
      <w:r w:rsidR="00C81B11" w:rsidRPr="00327961">
        <w:t>T</w:t>
      </w:r>
      <w:r w:rsidRPr="00327961">
        <w:t xml:space="preserve">he segmental lining </w:t>
      </w:r>
      <w:r w:rsidR="00C81B11" w:rsidRPr="00327961">
        <w:t>systems demands a general</w:t>
      </w:r>
      <w:r w:rsidR="00FA5C69" w:rsidRPr="00327961">
        <w:t>ly</w:t>
      </w:r>
      <w:r w:rsidR="00C81B11" w:rsidRPr="00327961">
        <w:t xml:space="preserve"> higher degree of mechanisation for shaft sinking. </w:t>
      </w:r>
    </w:p>
    <w:p w14:paraId="653609AA" w14:textId="4D292416" w:rsidR="00AA2D2A" w:rsidRPr="00327961" w:rsidRDefault="00C36A33" w:rsidP="00520F43">
      <w:pPr>
        <w:jc w:val="left"/>
      </w:pPr>
      <w:r w:rsidRPr="00327961">
        <w:rPr>
          <w:noProof/>
        </w:rPr>
        <w:drawing>
          <wp:inline distT="0" distB="0" distL="0" distR="0" wp14:anchorId="3E5A50D6" wp14:editId="191EC711">
            <wp:extent cx="3093929" cy="2320363"/>
            <wp:effectExtent l="0" t="0" r="5080" b="381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004080117302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111176" cy="2333298"/>
                    </a:xfrm>
                    <a:prstGeom prst="rect">
                      <a:avLst/>
                    </a:prstGeom>
                  </pic:spPr>
                </pic:pic>
              </a:graphicData>
            </a:graphic>
          </wp:inline>
        </w:drawing>
      </w:r>
    </w:p>
    <w:p w14:paraId="1EE3940F" w14:textId="4E8DE889" w:rsidR="00DE456E" w:rsidRPr="00327961" w:rsidRDefault="00C36A33" w:rsidP="00915B6D">
      <w:pPr>
        <w:pStyle w:val="Beschriftung"/>
        <w:jc w:val="left"/>
      </w:pPr>
      <w:r w:rsidRPr="00327961">
        <w:t xml:space="preserve">Figure </w:t>
      </w:r>
      <w:r w:rsidRPr="00327961">
        <w:fldChar w:fldCharType="begin"/>
      </w:r>
      <w:r w:rsidRPr="00327961">
        <w:instrText xml:space="preserve"> SEQ Figure \* ARABIC </w:instrText>
      </w:r>
      <w:r w:rsidRPr="00327961">
        <w:fldChar w:fldCharType="separate"/>
      </w:r>
      <w:r w:rsidR="00A04F25">
        <w:rPr>
          <w:noProof/>
        </w:rPr>
        <w:t>12</w:t>
      </w:r>
      <w:r w:rsidRPr="00327961">
        <w:fldChar w:fldCharType="end"/>
      </w:r>
      <w:r w:rsidRPr="00327961">
        <w:t xml:space="preserve">: Lowering of segments for installation of the shaft lining at the </w:t>
      </w:r>
      <w:proofErr w:type="spellStart"/>
      <w:r w:rsidRPr="00327961">
        <w:t>Paierdorf</w:t>
      </w:r>
      <w:proofErr w:type="spellEnd"/>
      <w:r w:rsidRPr="00327961">
        <w:t xml:space="preserve"> Exploration Shaft</w:t>
      </w:r>
      <w:r w:rsidR="00AF47DD" w:rsidRPr="00327961">
        <w:t xml:space="preserve"> (</w:t>
      </w:r>
      <w:r w:rsidRPr="00327961">
        <w:t>© Wannenmacher</w:t>
      </w:r>
      <w:r w:rsidR="00AF47DD" w:rsidRPr="00327961">
        <w:t>)</w:t>
      </w:r>
    </w:p>
    <w:p w14:paraId="70FE83BC" w14:textId="77777777" w:rsidR="00542B9A" w:rsidRPr="00327961" w:rsidRDefault="00542B9A">
      <w:pPr>
        <w:spacing w:before="0" w:after="0"/>
        <w:jc w:val="left"/>
        <w:rPr>
          <w:b/>
          <w:sz w:val="21"/>
        </w:rPr>
      </w:pPr>
      <w:r w:rsidRPr="00327961">
        <w:br w:type="page"/>
      </w:r>
    </w:p>
    <w:p w14:paraId="5055574C" w14:textId="467426BA" w:rsidR="00C5616E" w:rsidRPr="00327961" w:rsidRDefault="00915B6D" w:rsidP="00DF07C6">
      <w:pPr>
        <w:pStyle w:val="berschrift4"/>
      </w:pPr>
      <w:r w:rsidRPr="00327961">
        <w:lastRenderedPageBreak/>
        <w:t>Assessment of Shaft Excavation Diameter</w:t>
      </w:r>
    </w:p>
    <w:p w14:paraId="7BCF7F90" w14:textId="78135C1D" w:rsidR="00915B6D" w:rsidRPr="00327961" w:rsidRDefault="00DD7460" w:rsidP="00915B6D">
      <w:r w:rsidRPr="00327961">
        <w:t xml:space="preserve">The dimension </w:t>
      </w:r>
      <w:r w:rsidR="00520F43" w:rsidRPr="00327961">
        <w:t>of</w:t>
      </w:r>
      <w:r w:rsidRPr="00327961">
        <w:t xml:space="preserve"> the shaft </w:t>
      </w:r>
      <w:r w:rsidR="00520F43" w:rsidRPr="00327961">
        <w:t xml:space="preserve">mainly </w:t>
      </w:r>
      <w:r w:rsidRPr="00327961">
        <w:t>depend</w:t>
      </w:r>
      <w:r w:rsidR="00520F43" w:rsidRPr="00327961">
        <w:t>s</w:t>
      </w:r>
      <w:r w:rsidRPr="00327961">
        <w:t xml:space="preserve"> on the constructional aspects. The main items for the underground laboratory to </w:t>
      </w:r>
      <w:r w:rsidR="00520F43" w:rsidRPr="00327961">
        <w:t xml:space="preserve">be </w:t>
      </w:r>
      <w:r w:rsidRPr="00327961">
        <w:t xml:space="preserve">lowered from </w:t>
      </w:r>
      <w:r w:rsidR="007F5DF7" w:rsidRPr="00327961">
        <w:t xml:space="preserve">the </w:t>
      </w:r>
      <w:r w:rsidRPr="00327961">
        <w:t xml:space="preserve">ground </w:t>
      </w:r>
      <w:r w:rsidR="00520F43" w:rsidRPr="00327961">
        <w:t>is</w:t>
      </w:r>
      <w:r w:rsidRPr="00327961">
        <w:t xml:space="preserve"> </w:t>
      </w:r>
      <w:r w:rsidR="00C81B11" w:rsidRPr="00327961">
        <w:t xml:space="preserve">a </w:t>
      </w:r>
      <w:r w:rsidR="00854D4B" w:rsidRPr="00327961">
        <w:t>cylind</w:t>
      </w:r>
      <w:r w:rsidR="00520F43" w:rsidRPr="00327961">
        <w:t>rical</w:t>
      </w:r>
      <w:r w:rsidR="00854D4B" w:rsidRPr="00327961">
        <w:t xml:space="preserve"> </w:t>
      </w:r>
      <w:r w:rsidR="00520F43" w:rsidRPr="00327961">
        <w:t xml:space="preserve">shaped </w:t>
      </w:r>
      <w:proofErr w:type="gramStart"/>
      <w:r w:rsidR="00854D4B" w:rsidRPr="00327961">
        <w:t>pill</w:t>
      </w:r>
      <w:r w:rsidR="007F5DF7" w:rsidRPr="00327961">
        <w:t>-</w:t>
      </w:r>
      <w:r w:rsidR="00854D4B" w:rsidRPr="00327961">
        <w:t>box</w:t>
      </w:r>
      <w:proofErr w:type="gramEnd"/>
      <w:r w:rsidR="00854D4B" w:rsidRPr="00327961">
        <w:t xml:space="preserve"> with 5.5 meter</w:t>
      </w:r>
      <w:r w:rsidR="007F5DF7" w:rsidRPr="00327961">
        <w:t>s</w:t>
      </w:r>
      <w:r w:rsidR="00854D4B" w:rsidRPr="00327961">
        <w:t xml:space="preserve"> in diameter and a height of 4 m</w:t>
      </w:r>
      <w:r w:rsidR="007F5DF7" w:rsidRPr="00327961">
        <w:t>eters</w:t>
      </w:r>
      <w:r w:rsidR="00854D4B" w:rsidRPr="00327961">
        <w:t>. Further a single vacuum pipe in the range of 20 m</w:t>
      </w:r>
      <w:r w:rsidR="007F5DF7" w:rsidRPr="00327961">
        <w:t>eters in</w:t>
      </w:r>
      <w:r w:rsidR="00854D4B" w:rsidRPr="00327961">
        <w:t xml:space="preserve"> height and 1.4</w:t>
      </w:r>
      <w:r w:rsidR="00C81B11" w:rsidRPr="00327961">
        <w:t> </w:t>
      </w:r>
      <w:r w:rsidR="00854D4B" w:rsidRPr="00327961">
        <w:t>m</w:t>
      </w:r>
      <w:r w:rsidR="007F5DF7" w:rsidRPr="00327961">
        <w:t>eters</w:t>
      </w:r>
      <w:r w:rsidR="00854D4B" w:rsidRPr="00327961">
        <w:t xml:space="preserve"> in diameter</w:t>
      </w:r>
      <w:r w:rsidR="00520F43" w:rsidRPr="00327961">
        <w:t xml:space="preserve"> needs to be lowered from the ground</w:t>
      </w:r>
      <w:r w:rsidR="00C81B11" w:rsidRPr="00327961">
        <w:t>.</w:t>
      </w:r>
    </w:p>
    <w:p w14:paraId="20E98EF4" w14:textId="3B1DF025" w:rsidR="00854D4B" w:rsidRPr="00327961" w:rsidRDefault="00854D4B" w:rsidP="00915B6D"/>
    <w:p w14:paraId="3D0AF694" w14:textId="5577E39D" w:rsidR="00854D4B" w:rsidRPr="00327961" w:rsidRDefault="008A15D4" w:rsidP="00854D4B">
      <w:r w:rsidRPr="00327961">
        <w:t>For potential</w:t>
      </w:r>
      <w:r w:rsidR="00854D4B" w:rsidRPr="00327961">
        <w:t xml:space="preserve"> shafts</w:t>
      </w:r>
      <w:r w:rsidRPr="00327961">
        <w:t xml:space="preserve"> with the necessity of </w:t>
      </w:r>
      <w:r w:rsidR="00854D4B" w:rsidRPr="00327961">
        <w:t xml:space="preserve">lowering </w:t>
      </w:r>
      <w:r w:rsidR="00C81B11" w:rsidRPr="00327961">
        <w:t xml:space="preserve">of </w:t>
      </w:r>
      <w:r w:rsidRPr="00327961">
        <w:t>parts of a</w:t>
      </w:r>
      <w:r w:rsidR="00C7771E">
        <w:t xml:space="preserve"> </w:t>
      </w:r>
      <w:r w:rsidR="00854D4B" w:rsidRPr="00327961">
        <w:t>TBM</w:t>
      </w:r>
      <w:r w:rsidR="00C7771E">
        <w:t>,</w:t>
      </w:r>
      <w:r w:rsidR="00C81B11" w:rsidRPr="00327961">
        <w:t xml:space="preserve"> </w:t>
      </w:r>
      <w:r w:rsidR="00854D4B" w:rsidRPr="00327961">
        <w:t xml:space="preserve">a </w:t>
      </w:r>
      <w:r w:rsidRPr="00327961">
        <w:t xml:space="preserve">shaft </w:t>
      </w:r>
      <w:r w:rsidR="00854D4B" w:rsidRPr="00327961">
        <w:t xml:space="preserve">diameter of 12 m </w:t>
      </w:r>
      <w:r w:rsidRPr="00327961">
        <w:t>is re</w:t>
      </w:r>
      <w:r w:rsidR="00AF47DD" w:rsidRPr="00327961">
        <w:t>q</w:t>
      </w:r>
      <w:r w:rsidRPr="00327961">
        <w:t xml:space="preserve">uired. </w:t>
      </w:r>
      <w:r w:rsidR="00AF47DD" w:rsidRPr="00327961">
        <w:t>Shafts without the ne</w:t>
      </w:r>
      <w:r w:rsidR="00B73458">
        <w:t>ed</w:t>
      </w:r>
      <w:r w:rsidR="00AF47DD" w:rsidRPr="00327961">
        <w:t xml:space="preserve"> of lowering a TBM a minor a shaft diameter of 10 m is required.</w:t>
      </w:r>
      <w:r w:rsidR="00AF47DD" w:rsidRPr="00327961">
        <w:rPr>
          <w:rStyle w:val="Funotenzeichen"/>
        </w:rPr>
        <w:footnoteReference w:id="7"/>
      </w:r>
      <w:r w:rsidR="00AF47DD" w:rsidRPr="00327961">
        <w:t xml:space="preserve"> </w:t>
      </w:r>
    </w:p>
    <w:p w14:paraId="2BE807CB" w14:textId="77777777" w:rsidR="00AF47DD" w:rsidRPr="00327961" w:rsidRDefault="00AF47DD" w:rsidP="00854D4B"/>
    <w:p w14:paraId="39C7757B" w14:textId="619CBF92" w:rsidR="00854D4B" w:rsidRPr="00327961" w:rsidRDefault="00854D4B" w:rsidP="00854D4B">
      <w:r w:rsidRPr="00327961">
        <w:t xml:space="preserve">The minimum thickness of shotcrete </w:t>
      </w:r>
      <w:r w:rsidR="00C81B11" w:rsidRPr="00327961">
        <w:t>or segmental</w:t>
      </w:r>
      <w:r w:rsidRPr="00327961">
        <w:t xml:space="preserve"> </w:t>
      </w:r>
      <w:r w:rsidR="00C81B11" w:rsidRPr="00327961">
        <w:t xml:space="preserve">lining </w:t>
      </w:r>
      <w:r w:rsidRPr="00327961">
        <w:t>i</w:t>
      </w:r>
      <w:r w:rsidR="007F5DF7" w:rsidRPr="00327961">
        <w:t>s</w:t>
      </w:r>
      <w:r w:rsidRPr="00327961">
        <w:t xml:space="preserve"> considered with 30 cm, to guarantee a full mounting </w:t>
      </w:r>
      <w:r w:rsidR="00FF1C6E" w:rsidRPr="00327961">
        <w:t>of guiding rods</w:t>
      </w:r>
      <w:r w:rsidR="00C81B11" w:rsidRPr="00327961">
        <w:t xml:space="preserve"> within the lining. </w:t>
      </w:r>
    </w:p>
    <w:p w14:paraId="30975347" w14:textId="1EFB6304" w:rsidR="00236C47" w:rsidRPr="00327961" w:rsidRDefault="00C5616E" w:rsidP="00C5616E">
      <w:r w:rsidRPr="00327961">
        <w:rPr>
          <w:noProof/>
        </w:rPr>
        <w:drawing>
          <wp:inline distT="0" distB="0" distL="0" distR="0" wp14:anchorId="2D124E0C" wp14:editId="738FCA9E">
            <wp:extent cx="2989779" cy="1665391"/>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95078" cy="1668343"/>
                    </a:xfrm>
                    <a:prstGeom prst="rect">
                      <a:avLst/>
                    </a:prstGeom>
                  </pic:spPr>
                </pic:pic>
              </a:graphicData>
            </a:graphic>
          </wp:inline>
        </w:drawing>
      </w:r>
    </w:p>
    <w:p w14:paraId="3DC4F498" w14:textId="06272C93" w:rsidR="00DF07C6" w:rsidRPr="00327961" w:rsidRDefault="00236C47" w:rsidP="00DF07C6">
      <w:pPr>
        <w:pStyle w:val="Beschriftung"/>
      </w:pPr>
      <w:r w:rsidRPr="00327961">
        <w:t xml:space="preserve">Figure </w:t>
      </w:r>
      <w:r w:rsidRPr="00327961">
        <w:fldChar w:fldCharType="begin"/>
      </w:r>
      <w:r w:rsidRPr="00327961">
        <w:instrText xml:space="preserve"> SEQ Figure \* ARABIC </w:instrText>
      </w:r>
      <w:r w:rsidRPr="00327961">
        <w:fldChar w:fldCharType="separate"/>
      </w:r>
      <w:r w:rsidR="00A04F25">
        <w:rPr>
          <w:noProof/>
        </w:rPr>
        <w:t>13</w:t>
      </w:r>
      <w:r w:rsidRPr="00327961">
        <w:fldChar w:fldCharType="end"/>
      </w:r>
      <w:r w:rsidR="006B4F4A" w:rsidRPr="00327961">
        <w:t xml:space="preserve">: </w:t>
      </w:r>
      <w:r w:rsidR="00520F43" w:rsidRPr="00327961">
        <w:t xml:space="preserve"> </w:t>
      </w:r>
      <w:proofErr w:type="spellStart"/>
      <w:r w:rsidR="00520F43" w:rsidRPr="00327961">
        <w:t>Schematical</w:t>
      </w:r>
      <w:proofErr w:type="spellEnd"/>
      <w:r w:rsidR="00520F43" w:rsidRPr="00327961">
        <w:t xml:space="preserve"> illustration of the clearance profile for the 12m and 10m shafts</w:t>
      </w:r>
    </w:p>
    <w:p w14:paraId="2AC0DD0D" w14:textId="77777777" w:rsidR="00DF07C6" w:rsidRPr="00327961" w:rsidRDefault="00DF07C6">
      <w:pPr>
        <w:spacing w:before="0" w:after="0"/>
        <w:jc w:val="left"/>
        <w:rPr>
          <w:b/>
          <w:sz w:val="21"/>
        </w:rPr>
      </w:pPr>
      <w:r w:rsidRPr="00327961">
        <w:br w:type="page"/>
      </w:r>
    </w:p>
    <w:p w14:paraId="5C9E8855" w14:textId="07A408A4" w:rsidR="00DF07C6" w:rsidRPr="00327961" w:rsidRDefault="00DF07C6" w:rsidP="00DF07C6">
      <w:pPr>
        <w:pStyle w:val="berschrift3"/>
      </w:pPr>
      <w:bookmarkStart w:id="33" w:name="_Toc24274215"/>
      <w:r w:rsidRPr="00327961">
        <w:lastRenderedPageBreak/>
        <w:t>Excavation method for an inclined access tunnel</w:t>
      </w:r>
      <w:bookmarkEnd w:id="33"/>
    </w:p>
    <w:p w14:paraId="351E3D14" w14:textId="6C6A0623" w:rsidR="00DF07C6" w:rsidRPr="00327961" w:rsidRDefault="00DF07C6" w:rsidP="00193E10">
      <w:pPr>
        <w:pStyle w:val="berschrift4"/>
        <w:spacing w:before="0" w:after="0"/>
        <w:jc w:val="left"/>
      </w:pPr>
      <w:r w:rsidRPr="00327961">
        <w:t>General aspects of inclined tunnel excavation</w:t>
      </w:r>
    </w:p>
    <w:p w14:paraId="3A7A6F51" w14:textId="060D40FC" w:rsidR="00DF07C6" w:rsidRPr="00327961" w:rsidRDefault="00DF07C6" w:rsidP="00DF07C6"/>
    <w:p w14:paraId="4BD1F3CE" w14:textId="5B0F5F02" w:rsidR="00DF07C6" w:rsidRDefault="00DF07C6" w:rsidP="00DF07C6">
      <w:r w:rsidRPr="00327961">
        <w:t>The excavation of inclined tunnels</w:t>
      </w:r>
      <w:r w:rsidR="008A15D4" w:rsidRPr="00327961">
        <w:t xml:space="preserve"> </w:t>
      </w:r>
      <w:r w:rsidR="00B73458">
        <w:t>requires</w:t>
      </w:r>
      <w:r w:rsidR="008A15D4" w:rsidRPr="00327961">
        <w:t xml:space="preserve"> standard tunnel equipment. </w:t>
      </w:r>
      <w:r w:rsidR="00C7771E">
        <w:t>T</w:t>
      </w:r>
      <w:r w:rsidR="008A15D4" w:rsidRPr="00327961">
        <w:t xml:space="preserve">raffic </w:t>
      </w:r>
      <w:r w:rsidR="00C7771E">
        <w:t xml:space="preserve">reduction </w:t>
      </w:r>
      <w:r w:rsidR="008A15D4" w:rsidRPr="00327961">
        <w:t xml:space="preserve">within the inclined tunnel, a conveyor belt </w:t>
      </w:r>
      <w:r w:rsidR="0018793F">
        <w:t xml:space="preserve">is foreseen </w:t>
      </w:r>
      <w:r w:rsidR="008A15D4" w:rsidRPr="00327961">
        <w:t xml:space="preserve">and </w:t>
      </w:r>
      <w:r w:rsidR="0018793F">
        <w:t xml:space="preserve">shall be </w:t>
      </w:r>
      <w:r w:rsidR="00C7771E">
        <w:t>continuously prolonged</w:t>
      </w:r>
      <w:r w:rsidR="008A15D4" w:rsidRPr="00327961">
        <w:t xml:space="preserve"> during excavation. </w:t>
      </w:r>
      <w:r w:rsidR="00AF47DD" w:rsidRPr="00327961">
        <w:t xml:space="preserve">The conveyor belt </w:t>
      </w:r>
      <w:r w:rsidR="00C7771E">
        <w:t>is</w:t>
      </w:r>
      <w:r w:rsidR="00AF47DD" w:rsidRPr="00327961">
        <w:t xml:space="preserve"> </w:t>
      </w:r>
      <w:r w:rsidR="00C7771E">
        <w:t>continu</w:t>
      </w:r>
      <w:r w:rsidR="00B73458">
        <w:t>al</w:t>
      </w:r>
      <w:r w:rsidR="00C7771E">
        <w:t xml:space="preserve">ly used </w:t>
      </w:r>
      <w:r w:rsidR="0018793F">
        <w:t>throughout the construction for</w:t>
      </w:r>
      <w:r w:rsidR="00AF47DD" w:rsidRPr="00327961">
        <w:t xml:space="preserve"> mucking</w:t>
      </w:r>
      <w:r w:rsidR="0018793F">
        <w:t>.</w:t>
      </w:r>
    </w:p>
    <w:p w14:paraId="47CF8D9F" w14:textId="215C38A3" w:rsidR="0018793F" w:rsidRPr="00327961" w:rsidRDefault="0018793F" w:rsidP="00DF07C6"/>
    <w:p w14:paraId="3EA973FB" w14:textId="050A3E63" w:rsidR="006D3ECB" w:rsidRPr="00327961" w:rsidRDefault="00AF47DD" w:rsidP="00DF07C6">
      <w:r w:rsidRPr="00327961">
        <w:t xml:space="preserve">Transport of working materials, rock support, concrete and segmental lining </w:t>
      </w:r>
      <w:r w:rsidR="006D3ECB" w:rsidRPr="00327961">
        <w:t>demand</w:t>
      </w:r>
      <w:r w:rsidR="00C7771E">
        <w:t>s</w:t>
      </w:r>
      <w:r w:rsidR="006D3ECB" w:rsidRPr="00327961">
        <w:t xml:space="preserve"> the usage of “MSV” Multi-Service Vehicles as shown in </w:t>
      </w:r>
      <w:r w:rsidR="006D3ECB" w:rsidRPr="00327961">
        <w:fldChar w:fldCharType="begin"/>
      </w:r>
      <w:r w:rsidR="006D3ECB" w:rsidRPr="00327961">
        <w:instrText xml:space="preserve"> REF _Ref24105426 \h </w:instrText>
      </w:r>
      <w:r w:rsidR="006D3ECB" w:rsidRPr="00327961">
        <w:fldChar w:fldCharType="separate"/>
      </w:r>
      <w:r w:rsidR="002C5441" w:rsidRPr="00327961">
        <w:t xml:space="preserve">Figure </w:t>
      </w:r>
      <w:r w:rsidR="002C5441">
        <w:rPr>
          <w:noProof/>
        </w:rPr>
        <w:t>14</w:t>
      </w:r>
      <w:r w:rsidR="006D3ECB" w:rsidRPr="00327961">
        <w:fldChar w:fldCharType="end"/>
      </w:r>
      <w:r w:rsidR="006D3ECB" w:rsidRPr="00327961">
        <w:t xml:space="preserve">. </w:t>
      </w:r>
      <w:r w:rsidR="007F5723" w:rsidRPr="00327961">
        <w:t>Due to wear of the bottom slap</w:t>
      </w:r>
      <w:r w:rsidR="00B73458">
        <w:t>,</w:t>
      </w:r>
      <w:r w:rsidR="007F5723" w:rsidRPr="00327961">
        <w:t xml:space="preserve"> a roller</w:t>
      </w:r>
      <w:r w:rsidR="00C7771E">
        <w:t>-</w:t>
      </w:r>
      <w:r w:rsidR="007F5723" w:rsidRPr="00327961">
        <w:t>compacted concrete is considered.</w:t>
      </w:r>
    </w:p>
    <w:p w14:paraId="139468AA" w14:textId="77777777" w:rsidR="00AF47DD" w:rsidRPr="00327961" w:rsidRDefault="008A15D4" w:rsidP="00AF47DD">
      <w:pPr>
        <w:keepNext/>
        <w:spacing w:before="0" w:after="0"/>
        <w:jc w:val="left"/>
      </w:pPr>
      <w:r w:rsidRPr="008A15D4">
        <w:rPr>
          <w:rFonts w:ascii="Times New Roman" w:eastAsia="Times New Roman" w:hAnsi="Times New Roman"/>
          <w:sz w:val="24"/>
          <w:szCs w:val="24"/>
        </w:rPr>
        <w:fldChar w:fldCharType="begin"/>
      </w:r>
      <w:r w:rsidRPr="008A15D4">
        <w:rPr>
          <w:rFonts w:ascii="Times New Roman" w:eastAsia="Times New Roman" w:hAnsi="Times New Roman"/>
          <w:sz w:val="24"/>
          <w:szCs w:val="24"/>
        </w:rPr>
        <w:instrText xml:space="preserve"> INCLUDEPICTURE "/var/folders/8w/yhv7drfd1nbdngwjglj2vbcm0000gn/T/com.microsoft.Word/WebArchiveCopyPasteTempFiles/02_content_multiservice-fahrzeug.jpg" \* MERGEFORMATINET </w:instrText>
      </w:r>
      <w:r w:rsidRPr="008A15D4">
        <w:rPr>
          <w:rFonts w:ascii="Times New Roman" w:eastAsia="Times New Roman" w:hAnsi="Times New Roman"/>
          <w:sz w:val="24"/>
          <w:szCs w:val="24"/>
        </w:rPr>
        <w:fldChar w:fldCharType="separate"/>
      </w:r>
      <w:r w:rsidRPr="00327961">
        <w:rPr>
          <w:rFonts w:ascii="Times New Roman" w:eastAsia="Times New Roman" w:hAnsi="Times New Roman"/>
          <w:noProof/>
          <w:sz w:val="24"/>
          <w:szCs w:val="24"/>
        </w:rPr>
        <w:drawing>
          <wp:inline distT="0" distB="0" distL="0" distR="0" wp14:anchorId="0E582741" wp14:editId="3CB2FEA2">
            <wp:extent cx="3621869" cy="2037229"/>
            <wp:effectExtent l="0" t="0" r="0" b="0"/>
            <wp:docPr id="26" name="Grafik 26" descr="/var/folders/8w/yhv7drfd1nbdngwjglj2vbcm0000gn/T/com.microsoft.Word/WebArchiveCopyPasteTempFiles/02_content_multiservice-fahrzeu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ar/folders/8w/yhv7drfd1nbdngwjglj2vbcm0000gn/T/com.microsoft.Word/WebArchiveCopyPasteTempFiles/02_content_multiservice-fahrzeug.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23455" cy="2038121"/>
                    </a:xfrm>
                    <a:prstGeom prst="rect">
                      <a:avLst/>
                    </a:prstGeom>
                    <a:noFill/>
                    <a:ln>
                      <a:noFill/>
                    </a:ln>
                  </pic:spPr>
                </pic:pic>
              </a:graphicData>
            </a:graphic>
          </wp:inline>
        </w:drawing>
      </w:r>
      <w:r w:rsidRPr="008A15D4">
        <w:rPr>
          <w:rFonts w:ascii="Times New Roman" w:eastAsia="Times New Roman" w:hAnsi="Times New Roman"/>
          <w:sz w:val="24"/>
          <w:szCs w:val="24"/>
        </w:rPr>
        <w:fldChar w:fldCharType="end"/>
      </w:r>
    </w:p>
    <w:p w14:paraId="66E6ACA5" w14:textId="7C57801C" w:rsidR="008A15D4" w:rsidRPr="00327961" w:rsidRDefault="00AF47DD" w:rsidP="00AF47DD">
      <w:pPr>
        <w:pStyle w:val="Beschriftung"/>
        <w:jc w:val="left"/>
      </w:pPr>
      <w:bookmarkStart w:id="34" w:name="_Ref24105426"/>
      <w:r w:rsidRPr="00327961">
        <w:t xml:space="preserve">Figure </w:t>
      </w:r>
      <w:r w:rsidRPr="00327961">
        <w:fldChar w:fldCharType="begin"/>
      </w:r>
      <w:r w:rsidRPr="00327961">
        <w:instrText xml:space="preserve"> SEQ Figure \* ARABIC </w:instrText>
      </w:r>
      <w:r w:rsidRPr="00327961">
        <w:fldChar w:fldCharType="separate"/>
      </w:r>
      <w:r w:rsidR="00A04F25">
        <w:rPr>
          <w:noProof/>
        </w:rPr>
        <w:t>14</w:t>
      </w:r>
      <w:r w:rsidRPr="00327961">
        <w:fldChar w:fldCharType="end"/>
      </w:r>
      <w:bookmarkEnd w:id="34"/>
      <w:r w:rsidRPr="00327961">
        <w:t>: Multi-</w:t>
      </w:r>
      <w:r w:rsidR="006D3ECB" w:rsidRPr="00327961">
        <w:t>S</w:t>
      </w:r>
      <w:r w:rsidRPr="00327961">
        <w:t xml:space="preserve">ervice </w:t>
      </w:r>
      <w:r w:rsidR="006D3ECB" w:rsidRPr="00327961">
        <w:t>V</w:t>
      </w:r>
      <w:r w:rsidRPr="00327961">
        <w:t xml:space="preserve">ehicles (© </w:t>
      </w:r>
      <w:hyperlink r:id="rId23" w:history="1">
        <w:r w:rsidRPr="00327961">
          <w:rPr>
            <w:rStyle w:val="Hyperlink"/>
            <w:color w:val="000000" w:themeColor="text1"/>
          </w:rPr>
          <w:t>https://www.herrenknecht.com/en/products/productdetail/multi-service-vehicles/</w:t>
        </w:r>
      </w:hyperlink>
      <w:r w:rsidRPr="00327961">
        <w:t>)</w:t>
      </w:r>
    </w:p>
    <w:p w14:paraId="5C4B66AB" w14:textId="53AEA0B0" w:rsidR="00001FFA" w:rsidRPr="00327961" w:rsidRDefault="00001FFA" w:rsidP="00001FFA"/>
    <w:p w14:paraId="635BDB37" w14:textId="4139FE7A" w:rsidR="00193E10" w:rsidRDefault="0018793F" w:rsidP="00001FFA">
      <w:r>
        <w:t>T</w:t>
      </w:r>
      <w:r w:rsidR="00001FFA" w:rsidRPr="00327961">
        <w:t xml:space="preserve">he length of the inclined access tunnel </w:t>
      </w:r>
      <w:r>
        <w:t>do</w:t>
      </w:r>
      <w:r w:rsidR="00C7771E">
        <w:t>es</w:t>
      </w:r>
      <w:r>
        <w:t xml:space="preserve"> imply </w:t>
      </w:r>
      <w:r w:rsidR="00E70FF6">
        <w:t>at least one</w:t>
      </w:r>
      <w:r>
        <w:t xml:space="preserve">, preferentially two </w:t>
      </w:r>
      <w:r w:rsidR="00001FFA" w:rsidRPr="00327961">
        <w:t xml:space="preserve">additional horizontal </w:t>
      </w:r>
      <w:r w:rsidR="007F5723" w:rsidRPr="00327961">
        <w:t>area</w:t>
      </w:r>
      <w:r>
        <w:t>s</w:t>
      </w:r>
      <w:r w:rsidR="007F5723" w:rsidRPr="00327961">
        <w:t>, with a widening of the profile. Ideally</w:t>
      </w:r>
      <w:r w:rsidR="00C7771E">
        <w:t>,</w:t>
      </w:r>
      <w:r w:rsidR="007F5723" w:rsidRPr="00327961">
        <w:t xml:space="preserve"> the areas</w:t>
      </w:r>
      <w:r w:rsidR="00CF782C" w:rsidRPr="00327961">
        <w:t xml:space="preserve"> </w:t>
      </w:r>
      <w:r w:rsidR="007F5723" w:rsidRPr="00327961">
        <w:t>allow for unhindered opposing traffic</w:t>
      </w:r>
      <w:r>
        <w:t xml:space="preserve"> and withhold pumping station for process water and potential water inflows.</w:t>
      </w:r>
      <w:r w:rsidR="00193E10">
        <w:t xml:space="preserve"> </w:t>
      </w:r>
    </w:p>
    <w:p w14:paraId="6D574F5C" w14:textId="2AC8E086" w:rsidR="00001FFA" w:rsidRDefault="00C7771E" w:rsidP="00001FFA">
      <w:r>
        <w:t>Before</w:t>
      </w:r>
      <w:r w:rsidR="00193E10">
        <w:t xml:space="preserve"> the junction of the inclined access tunnel to the “Cavern A” an additional horizontal section with a length of 50 m shall be considered. Further</w:t>
      </w:r>
      <w:r w:rsidR="00B73458">
        <w:t>,</w:t>
      </w:r>
      <w:r w:rsidR="00193E10">
        <w:t xml:space="preserve"> a gallery for reve</w:t>
      </w:r>
      <w:r w:rsidR="00B73458">
        <w:t>r</w:t>
      </w:r>
      <w:r w:rsidR="00193E10">
        <w:t xml:space="preserve">sing all vehicles is required. </w:t>
      </w:r>
    </w:p>
    <w:p w14:paraId="539C3E86" w14:textId="232C33AA" w:rsidR="00193E10" w:rsidRDefault="00193E10" w:rsidP="00001FFA">
      <w:r>
        <w:t xml:space="preserve">Based on the additional requirements for the inclined access tunnel, the overall length </w:t>
      </w:r>
      <w:r w:rsidR="00C7771E">
        <w:t xml:space="preserve">is </w:t>
      </w:r>
      <w:r>
        <w:t>approxi</w:t>
      </w:r>
      <w:r w:rsidR="00C7771E">
        <w:t>mate</w:t>
      </w:r>
      <w:r>
        <w:t xml:space="preserve">ly 150 m longer. This prolongation is considered within the cost estimate. </w:t>
      </w:r>
    </w:p>
    <w:p w14:paraId="3CCA0E64" w14:textId="65790D8A" w:rsidR="00193E10" w:rsidRPr="00327961" w:rsidRDefault="00193E10" w:rsidP="00001FFA"/>
    <w:p w14:paraId="632E2395" w14:textId="0A018422" w:rsidR="007F5723" w:rsidRPr="00327961" w:rsidRDefault="002D54AA" w:rsidP="00001FFA">
      <w:r>
        <w:t>All material required for the laboratory can be lowered to the caverns and tunnels via the access tunnel without restrictions.</w:t>
      </w:r>
    </w:p>
    <w:p w14:paraId="2AEF7665" w14:textId="77777777" w:rsidR="00001FFA" w:rsidRPr="00327961" w:rsidRDefault="00001FFA" w:rsidP="00001FFA"/>
    <w:p w14:paraId="4AE8026E" w14:textId="57EA4DC7" w:rsidR="00AF47DD" w:rsidRPr="00327961" w:rsidRDefault="006D3ECB" w:rsidP="00CF782C">
      <w:pPr>
        <w:spacing w:before="0" w:after="0"/>
        <w:jc w:val="left"/>
      </w:pPr>
      <w:r w:rsidRPr="00327961">
        <w:br w:type="page"/>
      </w:r>
    </w:p>
    <w:p w14:paraId="1A7E37C6" w14:textId="1A15688D" w:rsidR="00DE456E" w:rsidRPr="00327961" w:rsidRDefault="00915B6D" w:rsidP="00DE456E">
      <w:pPr>
        <w:pStyle w:val="berschrift2"/>
      </w:pPr>
      <w:bookmarkStart w:id="35" w:name="_Toc24274216"/>
      <w:r w:rsidRPr="00327961">
        <w:lastRenderedPageBreak/>
        <w:t>Excavation Conc</w:t>
      </w:r>
      <w:r w:rsidR="007F5DF7" w:rsidRPr="00327961">
        <w:t>ep</w:t>
      </w:r>
      <w:r w:rsidRPr="00327961">
        <w:t xml:space="preserve">t of </w:t>
      </w:r>
      <w:r w:rsidR="00DE456E" w:rsidRPr="00327961">
        <w:t xml:space="preserve">Underground </w:t>
      </w:r>
      <w:r w:rsidRPr="00327961">
        <w:t>S</w:t>
      </w:r>
      <w:r w:rsidR="00DE456E" w:rsidRPr="00327961">
        <w:t>tructures within the Access Shaft areas</w:t>
      </w:r>
      <w:bookmarkEnd w:id="35"/>
    </w:p>
    <w:p w14:paraId="17DCE7C9" w14:textId="75C89705" w:rsidR="00915B6D" w:rsidRPr="00327961" w:rsidRDefault="00915B6D" w:rsidP="00915B6D">
      <w:pPr>
        <w:pStyle w:val="berschrift3"/>
      </w:pPr>
      <w:bookmarkStart w:id="36" w:name="_Toc24274217"/>
      <w:r w:rsidRPr="00327961">
        <w:t>Assessment of Excavation Method</w:t>
      </w:r>
      <w:bookmarkEnd w:id="36"/>
    </w:p>
    <w:p w14:paraId="2B5697A6" w14:textId="54D4CC58" w:rsidR="00915B6D" w:rsidRPr="00327961" w:rsidRDefault="00BE4E55" w:rsidP="00915B6D">
      <w:r w:rsidRPr="00327961">
        <w:t xml:space="preserve">All underground structures within the access area </w:t>
      </w:r>
      <w:r w:rsidR="00FA5C69" w:rsidRPr="00327961">
        <w:t>are</w:t>
      </w:r>
      <w:r w:rsidR="00520F43" w:rsidRPr="00327961">
        <w:t xml:space="preserve"> excavated by</w:t>
      </w:r>
      <w:r w:rsidRPr="00327961">
        <w:t xml:space="preserve"> drill and blast.</w:t>
      </w:r>
      <w:r w:rsidR="00160E33" w:rsidRPr="00327961">
        <w:t xml:space="preserve"> The overall construction process must be grouped into various phases to guarantee access to all levels of the caverns. </w:t>
      </w:r>
    </w:p>
    <w:p w14:paraId="68BAD3F5" w14:textId="1CF86362" w:rsidR="00B46BDC" w:rsidRPr="00327961" w:rsidRDefault="00C7771E" w:rsidP="00327961">
      <w:r>
        <w:t>T</w:t>
      </w:r>
      <w:r w:rsidR="00327961" w:rsidRPr="00327961">
        <w:t>he excavation of the caverns follow</w:t>
      </w:r>
      <w:r>
        <w:t>s</w:t>
      </w:r>
      <w:r w:rsidR="00327961" w:rsidRPr="00327961">
        <w:t xml:space="preserve"> a standardised procedure for </w:t>
      </w:r>
      <w:r w:rsidR="00327961">
        <w:t xml:space="preserve">excavation. </w:t>
      </w:r>
      <w:r w:rsidR="00327961">
        <w:fldChar w:fldCharType="begin"/>
      </w:r>
      <w:r w:rsidR="00327961">
        <w:instrText xml:space="preserve"> REF _Ref24109416 \h </w:instrText>
      </w:r>
      <w:r w:rsidR="00327961">
        <w:fldChar w:fldCharType="separate"/>
      </w:r>
      <w:r w:rsidR="002C5441" w:rsidRPr="00327961">
        <w:t xml:space="preserve">Figure </w:t>
      </w:r>
      <w:r w:rsidR="002C5441">
        <w:rPr>
          <w:noProof/>
        </w:rPr>
        <w:t>15</w:t>
      </w:r>
      <w:r w:rsidR="00327961">
        <w:fldChar w:fldCharType="end"/>
      </w:r>
      <w:r w:rsidR="00327961">
        <w:t xml:space="preserve"> shows the general of driving an additional construction tunnel towards the crown of an individual cavern. The excavation concept relies on an </w:t>
      </w:r>
      <w:r w:rsidR="00B73458">
        <w:t>extra</w:t>
      </w:r>
      <w:r w:rsidR="00327961">
        <w:t xml:space="preserve"> mucking shaft to the invert. The cavern excavation follows a top</w:t>
      </w:r>
      <w:r>
        <w:t>-</w:t>
      </w:r>
      <w:r w:rsidR="00327961">
        <w:t xml:space="preserve">down sequence. </w:t>
      </w:r>
    </w:p>
    <w:p w14:paraId="3C5E1A50" w14:textId="355C2498" w:rsidR="00264226" w:rsidRPr="00327961" w:rsidRDefault="00193E10" w:rsidP="0038517B">
      <w:r>
        <w:rPr>
          <w:noProof/>
        </w:rPr>
        <w:drawing>
          <wp:inline distT="0" distB="0" distL="0" distR="0" wp14:anchorId="2AF4BBA7" wp14:editId="1F91CA63">
            <wp:extent cx="5962641" cy="3408829"/>
            <wp:effectExtent l="0" t="0" r="0"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ig 15.pdf"/>
                    <pic:cNvPicPr/>
                  </pic:nvPicPr>
                  <pic:blipFill rotWithShape="1">
                    <a:blip r:embed="rId24" cstate="print">
                      <a:extLst>
                        <a:ext uri="{28A0092B-C50C-407E-A947-70E740481C1C}">
                          <a14:useLocalDpi xmlns:a14="http://schemas.microsoft.com/office/drawing/2010/main" val="0"/>
                        </a:ext>
                      </a:extLst>
                    </a:blip>
                    <a:srcRect l="14374" t="32512" r="25631" b="18953"/>
                    <a:stretch/>
                  </pic:blipFill>
                  <pic:spPr bwMode="auto">
                    <a:xfrm>
                      <a:off x="0" y="0"/>
                      <a:ext cx="5984296" cy="3421209"/>
                    </a:xfrm>
                    <a:prstGeom prst="rect">
                      <a:avLst/>
                    </a:prstGeom>
                    <a:ln>
                      <a:noFill/>
                    </a:ln>
                    <a:extLst>
                      <a:ext uri="{53640926-AAD7-44D8-BBD7-CCE9431645EC}">
                        <a14:shadowObscured xmlns:a14="http://schemas.microsoft.com/office/drawing/2010/main"/>
                      </a:ext>
                    </a:extLst>
                  </pic:spPr>
                </pic:pic>
              </a:graphicData>
            </a:graphic>
          </wp:inline>
        </w:drawing>
      </w:r>
    </w:p>
    <w:p w14:paraId="36E062CE" w14:textId="587DD9DF" w:rsidR="00915B6D" w:rsidRPr="00327961" w:rsidRDefault="00264226" w:rsidP="00264226">
      <w:pPr>
        <w:pStyle w:val="Beschriftung"/>
      </w:pPr>
      <w:bookmarkStart w:id="37" w:name="_Ref24109416"/>
      <w:r w:rsidRPr="00327961">
        <w:t xml:space="preserve">Figure </w:t>
      </w:r>
      <w:r w:rsidRPr="00327961">
        <w:fldChar w:fldCharType="begin"/>
      </w:r>
      <w:r w:rsidRPr="00327961">
        <w:instrText xml:space="preserve"> SEQ Figure \* ARABIC </w:instrText>
      </w:r>
      <w:r w:rsidRPr="00327961">
        <w:fldChar w:fldCharType="separate"/>
      </w:r>
      <w:r w:rsidR="00A04F25">
        <w:rPr>
          <w:noProof/>
        </w:rPr>
        <w:t>15</w:t>
      </w:r>
      <w:r w:rsidRPr="00327961">
        <w:fldChar w:fldCharType="end"/>
      </w:r>
      <w:bookmarkEnd w:id="37"/>
      <w:r w:rsidR="0038517B" w:rsidRPr="00327961">
        <w:t>: Operational scheme of Underground Structures within the Access Shaft Areas</w:t>
      </w:r>
    </w:p>
    <w:p w14:paraId="5943F076" w14:textId="77777777" w:rsidR="0038517B" w:rsidRPr="00327961" w:rsidRDefault="0038517B">
      <w:pPr>
        <w:spacing w:before="0" w:after="0"/>
        <w:jc w:val="left"/>
        <w:rPr>
          <w:b/>
          <w:sz w:val="21"/>
        </w:rPr>
      </w:pPr>
      <w:r w:rsidRPr="00327961">
        <w:br w:type="page"/>
      </w:r>
    </w:p>
    <w:p w14:paraId="0327001E" w14:textId="7BC6D046" w:rsidR="0038517B" w:rsidRPr="00327961" w:rsidRDefault="00915B6D" w:rsidP="0038517B">
      <w:pPr>
        <w:pStyle w:val="berschrift3"/>
      </w:pPr>
      <w:bookmarkStart w:id="38" w:name="_Toc24274218"/>
      <w:r w:rsidRPr="00327961">
        <w:lastRenderedPageBreak/>
        <w:t>Clear</w:t>
      </w:r>
      <w:r w:rsidR="007F5DF7" w:rsidRPr="00327961">
        <w:t>a</w:t>
      </w:r>
      <w:r w:rsidRPr="00327961">
        <w:t xml:space="preserve">nce </w:t>
      </w:r>
      <w:r w:rsidR="007374D1" w:rsidRPr="00327961">
        <w:t>P</w:t>
      </w:r>
      <w:r w:rsidRPr="00327961">
        <w:t>rofile of Caverns</w:t>
      </w:r>
      <w:r w:rsidR="007374D1" w:rsidRPr="00327961">
        <w:t xml:space="preserve">, </w:t>
      </w:r>
      <w:r w:rsidRPr="00327961">
        <w:t>Revision Tunnel</w:t>
      </w:r>
      <w:r w:rsidR="007374D1" w:rsidRPr="00327961">
        <w:t xml:space="preserve"> and Dewatering Tunnel</w:t>
      </w:r>
      <w:bookmarkEnd w:id="38"/>
      <w:r w:rsidR="007374D1" w:rsidRPr="00327961">
        <w:t xml:space="preserve"> </w:t>
      </w:r>
    </w:p>
    <w:p w14:paraId="215A5645" w14:textId="24D44DA1" w:rsidR="006D0E49" w:rsidRDefault="0038517B" w:rsidP="006D0E49">
      <w:r w:rsidRPr="00327961">
        <w:t>The caverns and underground structures, to be excavated by drill and blast are of various shape</w:t>
      </w:r>
      <w:r w:rsidR="00520F43" w:rsidRPr="00327961">
        <w:t>.</w:t>
      </w:r>
      <w:r w:rsidR="006D0E49">
        <w:t xml:space="preserve"> </w:t>
      </w:r>
      <w:r w:rsidR="006D0E49" w:rsidRPr="00327961">
        <w:t>The actual design foresees a horseshoe-shaped design of all cavern</w:t>
      </w:r>
      <w:r w:rsidR="006D0E49">
        <w:t>, tunnels and galleries</w:t>
      </w:r>
      <w:r w:rsidR="006D0E49" w:rsidRPr="00327961">
        <w:t>. Based on the geological findings, the shape of these caverns and tunnels might demand a redesign to fit the geomechanical demands.</w:t>
      </w:r>
    </w:p>
    <w:p w14:paraId="7FB2F187" w14:textId="77777777" w:rsidR="006D0E49" w:rsidRPr="00327961" w:rsidRDefault="006D0E49" w:rsidP="006D0E49"/>
    <w:p w14:paraId="2D6BF638" w14:textId="7F7DB147" w:rsidR="00C86054" w:rsidRPr="00327961" w:rsidRDefault="00193E10" w:rsidP="0038517B">
      <w:r>
        <w:fldChar w:fldCharType="begin"/>
      </w:r>
      <w:r>
        <w:instrText xml:space="preserve"> REF _Ref24113771 \h </w:instrText>
      </w:r>
      <w:r>
        <w:fldChar w:fldCharType="separate"/>
      </w:r>
      <w:r w:rsidR="002C5441" w:rsidRPr="00327961">
        <w:t xml:space="preserve">Figure </w:t>
      </w:r>
      <w:r w:rsidR="002C5441">
        <w:rPr>
          <w:noProof/>
        </w:rPr>
        <w:t>18</w:t>
      </w:r>
      <w:r>
        <w:fldChar w:fldCharType="end"/>
      </w:r>
      <w:r w:rsidR="0038517B" w:rsidRPr="00327961">
        <w:t xml:space="preserve"> </w:t>
      </w:r>
      <w:r w:rsidR="00C86054">
        <w:t>to</w:t>
      </w:r>
      <w:r>
        <w:t xml:space="preserve"> </w:t>
      </w:r>
      <w:r>
        <w:fldChar w:fldCharType="begin"/>
      </w:r>
      <w:r>
        <w:instrText xml:space="preserve"> REF _Ref24113825 \h </w:instrText>
      </w:r>
      <w:r>
        <w:fldChar w:fldCharType="separate"/>
      </w:r>
      <w:r w:rsidR="002C5441">
        <w:t xml:space="preserve">Figure </w:t>
      </w:r>
      <w:r w:rsidR="002C5441">
        <w:rPr>
          <w:noProof/>
        </w:rPr>
        <w:t>19</w:t>
      </w:r>
      <w:r>
        <w:fldChar w:fldCharType="end"/>
      </w:r>
      <w:r>
        <w:t xml:space="preserve"> </w:t>
      </w:r>
      <w:r w:rsidR="0038517B" w:rsidRPr="00327961">
        <w:t xml:space="preserve">give an overview of the </w:t>
      </w:r>
      <w:r w:rsidR="004E7AA5" w:rsidRPr="00327961">
        <w:t>various shapes</w:t>
      </w:r>
      <w:r w:rsidR="00520F43" w:rsidRPr="00327961">
        <w:t xml:space="preserve"> of caverns and tunnels</w:t>
      </w:r>
      <w:r w:rsidR="00C86054">
        <w:t xml:space="preserve"> considered for the analyses. </w:t>
      </w:r>
    </w:p>
    <w:p w14:paraId="11AC8084" w14:textId="54A34A81" w:rsidR="00C86054" w:rsidRPr="00327961" w:rsidRDefault="00F80A9A" w:rsidP="00C86054">
      <w:bookmarkStart w:id="39" w:name="_Ref20408904"/>
      <w:r w:rsidRPr="00F80A9A">
        <w:rPr>
          <w:noProof/>
        </w:rPr>
        <w:drawing>
          <wp:inline distT="0" distB="0" distL="0" distR="0" wp14:anchorId="176E1C05" wp14:editId="4347665F">
            <wp:extent cx="5940425" cy="2938145"/>
            <wp:effectExtent l="0" t="0" r="3175"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0425" cy="2938145"/>
                    </a:xfrm>
                    <a:prstGeom prst="rect">
                      <a:avLst/>
                    </a:prstGeom>
                  </pic:spPr>
                </pic:pic>
              </a:graphicData>
            </a:graphic>
          </wp:inline>
        </w:drawing>
      </w:r>
    </w:p>
    <w:p w14:paraId="6EA24B0F" w14:textId="3457CEDA" w:rsidR="00C86054" w:rsidRDefault="00C86054" w:rsidP="00C86054">
      <w:pPr>
        <w:pStyle w:val="Beschriftung"/>
      </w:pPr>
      <w:r w:rsidRPr="00327961">
        <w:t xml:space="preserve">Figure </w:t>
      </w:r>
      <w:r w:rsidRPr="00327961">
        <w:fldChar w:fldCharType="begin"/>
      </w:r>
      <w:r w:rsidRPr="00327961">
        <w:instrText xml:space="preserve"> SEQ Figure \* ARABIC </w:instrText>
      </w:r>
      <w:r w:rsidRPr="00327961">
        <w:fldChar w:fldCharType="separate"/>
      </w:r>
      <w:r w:rsidR="00A04F25">
        <w:rPr>
          <w:noProof/>
        </w:rPr>
        <w:t>16</w:t>
      </w:r>
      <w:r w:rsidRPr="00327961">
        <w:fldChar w:fldCharType="end"/>
      </w:r>
      <w:r w:rsidRPr="00327961">
        <w:t>: Clearance Profile of Caverns</w:t>
      </w:r>
      <w:r>
        <w:t xml:space="preserve"> A </w:t>
      </w:r>
    </w:p>
    <w:p w14:paraId="55D2EA0E" w14:textId="04106914" w:rsidR="00C86054" w:rsidRDefault="00C86054" w:rsidP="00C86054">
      <w:r>
        <w:t xml:space="preserve">The “Cavern A” comprises of </w:t>
      </w:r>
      <w:r w:rsidR="00B73458">
        <w:t>multiple</w:t>
      </w:r>
      <w:r>
        <w:t xml:space="preserve"> geometries. The position of the various clearance profiles is shown in </w:t>
      </w:r>
      <w:r>
        <w:fldChar w:fldCharType="begin"/>
      </w:r>
      <w:r>
        <w:instrText xml:space="preserve"> REF _Ref24114431 \h </w:instrText>
      </w:r>
      <w:r>
        <w:fldChar w:fldCharType="separate"/>
      </w:r>
      <w:r w:rsidR="002C5441">
        <w:t xml:space="preserve">Figure </w:t>
      </w:r>
      <w:r w:rsidR="002C5441">
        <w:rPr>
          <w:noProof/>
        </w:rPr>
        <w:t>17</w:t>
      </w:r>
      <w:r>
        <w:fldChar w:fldCharType="end"/>
      </w:r>
      <w:r>
        <w:t xml:space="preserve">. </w:t>
      </w:r>
    </w:p>
    <w:p w14:paraId="616B5CF3" w14:textId="77777777" w:rsidR="00C86054" w:rsidRDefault="00C86054" w:rsidP="00C86054">
      <w:r w:rsidRPr="00327961">
        <w:rPr>
          <w:noProof/>
        </w:rPr>
        <w:drawing>
          <wp:inline distT="0" distB="0" distL="0" distR="0" wp14:anchorId="3248C96C" wp14:editId="2D6404EF">
            <wp:extent cx="3628540" cy="2070847"/>
            <wp:effectExtent l="0" t="0" r="381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629402" cy="2071339"/>
                    </a:xfrm>
                    <a:prstGeom prst="rect">
                      <a:avLst/>
                    </a:prstGeom>
                  </pic:spPr>
                </pic:pic>
              </a:graphicData>
            </a:graphic>
          </wp:inline>
        </w:drawing>
      </w:r>
    </w:p>
    <w:p w14:paraId="0114AFE4" w14:textId="3018AA9A" w:rsidR="00C86054" w:rsidRDefault="00C86054" w:rsidP="00C86054">
      <w:pPr>
        <w:pStyle w:val="Beschriftung"/>
      </w:pPr>
      <w:bookmarkStart w:id="40" w:name="_Ref24114431"/>
      <w:r>
        <w:t xml:space="preserve">Figure </w:t>
      </w:r>
      <w:r>
        <w:fldChar w:fldCharType="begin"/>
      </w:r>
      <w:r>
        <w:instrText xml:space="preserve"> SEQ Figure \* ARABIC </w:instrText>
      </w:r>
      <w:r>
        <w:fldChar w:fldCharType="separate"/>
      </w:r>
      <w:r w:rsidR="00A04F25">
        <w:rPr>
          <w:noProof/>
        </w:rPr>
        <w:t>17</w:t>
      </w:r>
      <w:r>
        <w:fldChar w:fldCharType="end"/>
      </w:r>
      <w:bookmarkEnd w:id="40"/>
      <w:r>
        <w:t>: Position of the clearance profiles for “Cavern A</w:t>
      </w:r>
      <w:r w:rsidR="00C7771E">
        <w:t>.</w:t>
      </w:r>
      <w:r>
        <w:t>”</w:t>
      </w:r>
    </w:p>
    <w:p w14:paraId="05E45485" w14:textId="252F12AB" w:rsidR="00193E10" w:rsidRPr="00327961" w:rsidRDefault="00193E10" w:rsidP="00520F43"/>
    <w:p w14:paraId="7808BAE1" w14:textId="290EA4D5" w:rsidR="00646B38" w:rsidRPr="00327961" w:rsidRDefault="00F80A9A" w:rsidP="00520F43">
      <w:r w:rsidRPr="00F80A9A">
        <w:rPr>
          <w:noProof/>
        </w:rPr>
        <w:lastRenderedPageBreak/>
        <w:drawing>
          <wp:inline distT="0" distB="0" distL="0" distR="0" wp14:anchorId="31D6430A" wp14:editId="673FA831">
            <wp:extent cx="5940425" cy="2720975"/>
            <wp:effectExtent l="0" t="0" r="3175"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0425" cy="2720975"/>
                    </a:xfrm>
                    <a:prstGeom prst="rect">
                      <a:avLst/>
                    </a:prstGeom>
                  </pic:spPr>
                </pic:pic>
              </a:graphicData>
            </a:graphic>
          </wp:inline>
        </w:drawing>
      </w:r>
    </w:p>
    <w:p w14:paraId="3654675E" w14:textId="4A4427FF" w:rsidR="00C86054" w:rsidRPr="00327961" w:rsidRDefault="0075062D" w:rsidP="00C86054">
      <w:pPr>
        <w:pStyle w:val="Beschriftung"/>
      </w:pPr>
      <w:bookmarkStart w:id="41" w:name="_Ref24113771"/>
      <w:r w:rsidRPr="00327961">
        <w:t xml:space="preserve">Figure </w:t>
      </w:r>
      <w:r w:rsidRPr="00327961">
        <w:fldChar w:fldCharType="begin"/>
      </w:r>
      <w:r w:rsidRPr="00327961">
        <w:instrText xml:space="preserve"> SEQ Figure \* ARABIC </w:instrText>
      </w:r>
      <w:r w:rsidRPr="00327961">
        <w:fldChar w:fldCharType="separate"/>
      </w:r>
      <w:r w:rsidR="00A04F25">
        <w:rPr>
          <w:noProof/>
        </w:rPr>
        <w:t>18</w:t>
      </w:r>
      <w:r w:rsidRPr="00327961">
        <w:fldChar w:fldCharType="end"/>
      </w:r>
      <w:bookmarkEnd w:id="39"/>
      <w:bookmarkEnd w:id="41"/>
      <w:r w:rsidR="0038517B" w:rsidRPr="00327961">
        <w:t>: Clear</w:t>
      </w:r>
      <w:r w:rsidR="007F5DF7" w:rsidRPr="00327961">
        <w:t>a</w:t>
      </w:r>
      <w:r w:rsidR="0038517B" w:rsidRPr="00327961">
        <w:t xml:space="preserve">nce Profile of </w:t>
      </w:r>
      <w:r w:rsidR="004E7AA5" w:rsidRPr="00327961">
        <w:t>Caverns</w:t>
      </w:r>
      <w:r w:rsidR="00C86054">
        <w:t xml:space="preserve"> B, F, G and H</w:t>
      </w:r>
    </w:p>
    <w:p w14:paraId="4DFA7F45" w14:textId="79F7A58E" w:rsidR="00193E10" w:rsidRDefault="00F80A9A" w:rsidP="00193E10">
      <w:pPr>
        <w:keepNext/>
      </w:pPr>
      <w:r w:rsidRPr="00F80A9A">
        <w:rPr>
          <w:noProof/>
        </w:rPr>
        <w:drawing>
          <wp:inline distT="0" distB="0" distL="0" distR="0" wp14:anchorId="2C9743CE" wp14:editId="22D73D43">
            <wp:extent cx="5940425" cy="2089785"/>
            <wp:effectExtent l="0" t="0" r="3175" b="5715"/>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0425" cy="2089785"/>
                    </a:xfrm>
                    <a:prstGeom prst="rect">
                      <a:avLst/>
                    </a:prstGeom>
                  </pic:spPr>
                </pic:pic>
              </a:graphicData>
            </a:graphic>
          </wp:inline>
        </w:drawing>
      </w:r>
    </w:p>
    <w:p w14:paraId="3AC8BC0A" w14:textId="3197846C" w:rsidR="00C86054" w:rsidRPr="00C86054" w:rsidRDefault="00193E10" w:rsidP="006D0E49">
      <w:pPr>
        <w:pStyle w:val="Beschriftung"/>
      </w:pPr>
      <w:bookmarkStart w:id="42" w:name="_Ref24113825"/>
      <w:r>
        <w:t xml:space="preserve">Figure </w:t>
      </w:r>
      <w:r>
        <w:fldChar w:fldCharType="begin"/>
      </w:r>
      <w:r>
        <w:instrText xml:space="preserve"> SEQ Figure \* ARABIC </w:instrText>
      </w:r>
      <w:r>
        <w:fldChar w:fldCharType="separate"/>
      </w:r>
      <w:r w:rsidR="00A04F25">
        <w:rPr>
          <w:noProof/>
        </w:rPr>
        <w:t>19</w:t>
      </w:r>
      <w:r>
        <w:fldChar w:fldCharType="end"/>
      </w:r>
      <w:bookmarkEnd w:id="42"/>
      <w:r>
        <w:t>:</w:t>
      </w:r>
      <w:r w:rsidR="00C86054" w:rsidRPr="00C86054">
        <w:t xml:space="preserve"> </w:t>
      </w:r>
      <w:r w:rsidR="00C86054" w:rsidRPr="00327961">
        <w:t xml:space="preserve">Clearance Profile of </w:t>
      </w:r>
      <w:r w:rsidR="00C86054">
        <w:t xml:space="preserve">the </w:t>
      </w:r>
      <w:r w:rsidR="00C86054" w:rsidRPr="00327961">
        <w:t>Revision Tunnel</w:t>
      </w:r>
      <w:r w:rsidR="00C86054">
        <w:t xml:space="preserve">, </w:t>
      </w:r>
      <w:r w:rsidR="00C86054" w:rsidRPr="00327961">
        <w:t>Dewatering Tunnel</w:t>
      </w:r>
      <w:r w:rsidR="00C86054">
        <w:t xml:space="preserve"> and Conn</w:t>
      </w:r>
      <w:r w:rsidR="00C7771E">
        <w:t>ec</w:t>
      </w:r>
      <w:r w:rsidR="00C86054">
        <w:t>tion Tunnels</w:t>
      </w:r>
    </w:p>
    <w:p w14:paraId="047C246B" w14:textId="77777777" w:rsidR="006D0E49" w:rsidRDefault="006D0E49" w:rsidP="00520F43"/>
    <w:p w14:paraId="73779565" w14:textId="231333C9" w:rsidR="00E12BE8" w:rsidRPr="00327961" w:rsidRDefault="00FB6A9F" w:rsidP="00FB6A9F">
      <w:r w:rsidRPr="00327961">
        <w:t xml:space="preserve">The dewatering shaft is located about </w:t>
      </w:r>
      <w:r w:rsidR="006D0E49">
        <w:t>10</w:t>
      </w:r>
      <w:r w:rsidRPr="00327961">
        <w:t>00</w:t>
      </w:r>
      <w:r w:rsidR="0019603D" w:rsidRPr="00327961">
        <w:t xml:space="preserve"> m </w:t>
      </w:r>
      <w:r w:rsidRPr="00327961">
        <w:t xml:space="preserve">offside the access area, depending on the vibrational influence of dewatering pumps on the sensitive equipment of the underground laboratory. </w:t>
      </w:r>
      <w:r w:rsidR="00520F43" w:rsidRPr="00327961">
        <w:t>A</w:t>
      </w:r>
      <w:r w:rsidR="00E12BE8" w:rsidRPr="00327961">
        <w:t xml:space="preserve"> borehole diameter of 360 mm is considered </w:t>
      </w:r>
      <w:r w:rsidR="00520F43" w:rsidRPr="00327961">
        <w:t xml:space="preserve">for the actual design status. </w:t>
      </w:r>
      <w:r w:rsidR="00C7771E">
        <w:t>Th</w:t>
      </w:r>
      <w:r w:rsidR="006D0E49">
        <w:t xml:space="preserve">e borehole </w:t>
      </w:r>
      <w:r w:rsidR="00C7771E">
        <w:t xml:space="preserve">is </w:t>
      </w:r>
      <w:r w:rsidR="006D0E49">
        <w:t xml:space="preserve">lined throughout with a steel lining. </w:t>
      </w:r>
    </w:p>
    <w:p w14:paraId="6E5107F6" w14:textId="2B70CE2D" w:rsidR="00915B6D" w:rsidRPr="00327961" w:rsidRDefault="00915B6D" w:rsidP="0019603D"/>
    <w:p w14:paraId="4F3B1A90" w14:textId="0EE8B24B" w:rsidR="00BE4E55" w:rsidRPr="00327961" w:rsidRDefault="00BE4E55" w:rsidP="004E7AA5">
      <w:pPr>
        <w:pStyle w:val="Beschriftung"/>
        <w:rPr>
          <w:b/>
          <w:sz w:val="21"/>
        </w:rPr>
      </w:pPr>
      <w:r w:rsidRPr="00327961">
        <w:br w:type="page"/>
      </w:r>
    </w:p>
    <w:p w14:paraId="415FFD1E" w14:textId="3639CF80" w:rsidR="00DE456E" w:rsidRPr="00327961" w:rsidRDefault="00DE456E" w:rsidP="00DE456E">
      <w:pPr>
        <w:pStyle w:val="berschrift2"/>
      </w:pPr>
      <w:bookmarkStart w:id="43" w:name="_Toc24274219"/>
      <w:r w:rsidRPr="00327961">
        <w:lastRenderedPageBreak/>
        <w:t xml:space="preserve">Excavation </w:t>
      </w:r>
      <w:r w:rsidR="00915B6D" w:rsidRPr="00327961">
        <w:t>Conc</w:t>
      </w:r>
      <w:r w:rsidR="007F5DF7" w:rsidRPr="00327961">
        <w:t>ep</w:t>
      </w:r>
      <w:r w:rsidR="00915B6D" w:rsidRPr="00327961">
        <w:t xml:space="preserve">t of </w:t>
      </w:r>
      <w:r w:rsidRPr="00327961">
        <w:t>Gravitation</w:t>
      </w:r>
      <w:r w:rsidR="007374D1" w:rsidRPr="00327961">
        <w:t>al</w:t>
      </w:r>
      <w:r w:rsidRPr="00327961">
        <w:t xml:space="preserve"> Detection Tunnels</w:t>
      </w:r>
      <w:bookmarkEnd w:id="43"/>
    </w:p>
    <w:p w14:paraId="5D24D747" w14:textId="490882B6" w:rsidR="00AD34DE" w:rsidRPr="00327961" w:rsidRDefault="00F26ACD" w:rsidP="00EB6A43">
      <w:pPr>
        <w:pStyle w:val="berschrift3"/>
      </w:pPr>
      <w:bookmarkStart w:id="44" w:name="_Toc24274220"/>
      <w:r w:rsidRPr="00327961">
        <w:t xml:space="preserve">Assessment of Tunnel Boring </w:t>
      </w:r>
      <w:r w:rsidR="00A80910" w:rsidRPr="00327961">
        <w:t>M</w:t>
      </w:r>
      <w:r w:rsidRPr="00327961">
        <w:t xml:space="preserve">achine </w:t>
      </w:r>
      <w:r w:rsidR="00A80910" w:rsidRPr="00327961">
        <w:t>t</w:t>
      </w:r>
      <w:r w:rsidRPr="00327961">
        <w:t>ype</w:t>
      </w:r>
      <w:r w:rsidR="00AD34DE" w:rsidRPr="00327961">
        <w:t xml:space="preserve"> </w:t>
      </w:r>
      <w:r w:rsidR="005462CB" w:rsidRPr="00327961">
        <w:t xml:space="preserve">and excavation diameter </w:t>
      </w:r>
      <w:r w:rsidR="00AD34DE" w:rsidRPr="00327961">
        <w:t xml:space="preserve">for </w:t>
      </w:r>
      <w:r w:rsidRPr="00327961">
        <w:t xml:space="preserve">excavation of </w:t>
      </w:r>
      <w:r w:rsidR="00A80910" w:rsidRPr="00327961">
        <w:t>“</w:t>
      </w:r>
      <w:r w:rsidR="00AD34DE" w:rsidRPr="00327961">
        <w:t>Gravitation Wave Detection Tunnel</w:t>
      </w:r>
      <w:r w:rsidR="007F5DF7" w:rsidRPr="00327961">
        <w:t>.</w:t>
      </w:r>
      <w:r w:rsidR="00A80910" w:rsidRPr="00327961">
        <w:t>”</w:t>
      </w:r>
      <w:bookmarkEnd w:id="44"/>
      <w:r w:rsidR="00AD34DE" w:rsidRPr="00327961">
        <w:t xml:space="preserve"> </w:t>
      </w:r>
    </w:p>
    <w:p w14:paraId="2415B04B" w14:textId="6F70CF57" w:rsidR="009C793D" w:rsidRPr="00327961" w:rsidRDefault="00AD34DE" w:rsidP="005B5A4F">
      <w:r w:rsidRPr="00327961">
        <w:rPr>
          <w:rFonts w:eastAsia="Helvetica"/>
        </w:rPr>
        <w:t xml:space="preserve">Due to the length of the </w:t>
      </w:r>
      <w:r w:rsidR="009C793D" w:rsidRPr="00327961">
        <w:t xml:space="preserve">TBM </w:t>
      </w:r>
      <w:r w:rsidR="00D02573" w:rsidRPr="00327961">
        <w:t>Tunnel (approxi</w:t>
      </w:r>
      <w:r w:rsidR="007F5DF7" w:rsidRPr="00327961">
        <w:t>mate</w:t>
      </w:r>
      <w:r w:rsidR="00D02573" w:rsidRPr="00327961">
        <w:t>ly 10’000 m)</w:t>
      </w:r>
      <w:r w:rsidR="00FA5C69" w:rsidRPr="00327961">
        <w:t>,</w:t>
      </w:r>
      <w:r w:rsidR="00D02573" w:rsidRPr="00327961">
        <w:t xml:space="preserve"> a mechani</w:t>
      </w:r>
      <w:r w:rsidR="007F5DF7" w:rsidRPr="00327961">
        <w:t>s</w:t>
      </w:r>
      <w:r w:rsidR="00D02573" w:rsidRPr="00327961">
        <w:t>ed excavation method utili</w:t>
      </w:r>
      <w:r w:rsidR="007F5DF7" w:rsidRPr="00327961">
        <w:t>s</w:t>
      </w:r>
      <w:r w:rsidR="00D02573" w:rsidRPr="00327961">
        <w:t>ing TBM</w:t>
      </w:r>
      <w:r w:rsidR="009C793D" w:rsidRPr="00327961">
        <w:t>’</w:t>
      </w:r>
      <w:r w:rsidR="00D02573" w:rsidRPr="00327961">
        <w:t>s is considered</w:t>
      </w:r>
      <w:r w:rsidR="009C793D" w:rsidRPr="00327961">
        <w:t xml:space="preserve"> for the design stage</w:t>
      </w:r>
      <w:r w:rsidR="00D02573" w:rsidRPr="00327961">
        <w:rPr>
          <w:rStyle w:val="Funotenzeichen"/>
        </w:rPr>
        <w:footnoteReference w:id="8"/>
      </w:r>
      <w:r w:rsidR="00D02573" w:rsidRPr="00327961">
        <w:t xml:space="preserve">. </w:t>
      </w:r>
      <w:r w:rsidR="009C793D" w:rsidRPr="00327961">
        <w:t xml:space="preserve">It is envisaged to excavate the whole length of the tunnel in one stretch without further points of intermediate access. </w:t>
      </w:r>
    </w:p>
    <w:p w14:paraId="2A4FAF2E" w14:textId="77777777" w:rsidR="009059DC" w:rsidRPr="00327961" w:rsidRDefault="009059DC" w:rsidP="005B5A4F"/>
    <w:p w14:paraId="300BC7E4" w14:textId="1DB7B325" w:rsidR="00F26ACD" w:rsidRPr="00327961" w:rsidRDefault="007F5DF7" w:rsidP="0031602B">
      <w:r w:rsidRPr="00327961">
        <w:t>T</w:t>
      </w:r>
      <w:r w:rsidR="00D02573" w:rsidRPr="00327961">
        <w:t>wo types of TBM</w:t>
      </w:r>
      <w:r w:rsidR="00F26ACD" w:rsidRPr="00327961">
        <w:t>’s</w:t>
      </w:r>
      <w:r w:rsidR="00D02573" w:rsidRPr="00327961">
        <w:t xml:space="preserve"> are feasible for construction, an open TBM</w:t>
      </w:r>
      <w:r w:rsidR="00F26ACD" w:rsidRPr="00327961">
        <w:t xml:space="preserve"> (see illustrative </w:t>
      </w:r>
      <w:r w:rsidR="00F26ACD" w:rsidRPr="00327961">
        <w:fldChar w:fldCharType="begin"/>
      </w:r>
      <w:r w:rsidR="00F26ACD" w:rsidRPr="00327961">
        <w:instrText xml:space="preserve"> REF _Ref19538258 \h </w:instrText>
      </w:r>
      <w:r w:rsidR="00BB7292" w:rsidRPr="00327961">
        <w:instrText xml:space="preserve"> \* MERGEFORMAT </w:instrText>
      </w:r>
      <w:r w:rsidR="00F26ACD" w:rsidRPr="00327961">
        <w:fldChar w:fldCharType="separate"/>
      </w:r>
      <w:r w:rsidR="002C5441" w:rsidRPr="00327961">
        <w:t xml:space="preserve">Figure </w:t>
      </w:r>
      <w:r w:rsidR="002C5441">
        <w:rPr>
          <w:noProof/>
        </w:rPr>
        <w:t>20</w:t>
      </w:r>
      <w:r w:rsidR="00F26ACD" w:rsidRPr="00327961">
        <w:fldChar w:fldCharType="end"/>
      </w:r>
      <w:r w:rsidR="00F26ACD" w:rsidRPr="00327961">
        <w:t xml:space="preserve"> left) and a shiel</w:t>
      </w:r>
      <w:r w:rsidRPr="00327961">
        <w:t>d</w:t>
      </w:r>
      <w:r w:rsidR="00F26ACD" w:rsidRPr="00327961">
        <w:t>ed type of TBM (see i</w:t>
      </w:r>
      <w:r w:rsidR="00FA5C69" w:rsidRPr="00327961">
        <w:t>ndic</w:t>
      </w:r>
      <w:r w:rsidR="00F26ACD" w:rsidRPr="00327961">
        <w:t xml:space="preserve">ative </w:t>
      </w:r>
      <w:r w:rsidR="00F26ACD" w:rsidRPr="00327961">
        <w:fldChar w:fldCharType="begin"/>
      </w:r>
      <w:r w:rsidR="00F26ACD" w:rsidRPr="00327961">
        <w:instrText xml:space="preserve"> REF _Ref19538258 \h </w:instrText>
      </w:r>
      <w:r w:rsidR="00BB7292" w:rsidRPr="00327961">
        <w:instrText xml:space="preserve"> \* MERGEFORMAT </w:instrText>
      </w:r>
      <w:r w:rsidR="00F26ACD" w:rsidRPr="00327961">
        <w:fldChar w:fldCharType="separate"/>
      </w:r>
      <w:r w:rsidR="002C5441" w:rsidRPr="00327961">
        <w:t xml:space="preserve">Figure </w:t>
      </w:r>
      <w:r w:rsidR="002C5441">
        <w:rPr>
          <w:noProof/>
        </w:rPr>
        <w:t>20</w:t>
      </w:r>
      <w:r w:rsidR="00F26ACD" w:rsidRPr="00327961">
        <w:fldChar w:fldCharType="end"/>
      </w:r>
      <w:r w:rsidR="00F26ACD" w:rsidRPr="00327961">
        <w:t xml:space="preserve"> right) are </w:t>
      </w:r>
      <w:r w:rsidR="003128CF" w:rsidRPr="00327961">
        <w:t>generally applicable</w:t>
      </w:r>
      <w:r w:rsidR="00F26ACD" w:rsidRPr="00327961">
        <w:t xml:space="preserve">. </w:t>
      </w:r>
    </w:p>
    <w:p w14:paraId="6B405857" w14:textId="77777777" w:rsidR="009059DC" w:rsidRPr="00327961" w:rsidRDefault="009059DC" w:rsidP="0031602B"/>
    <w:p w14:paraId="147DD539" w14:textId="57F61384" w:rsidR="0075624E" w:rsidRPr="00327961" w:rsidRDefault="0075624E" w:rsidP="00F26ACD">
      <w:pPr>
        <w:rPr>
          <w:u w:val="single"/>
        </w:rPr>
      </w:pPr>
      <w:r w:rsidRPr="00327961">
        <w:rPr>
          <w:u w:val="single"/>
        </w:rPr>
        <w:t>Shielded TBM (TBM-S / TBM-DS)</w:t>
      </w:r>
    </w:p>
    <w:p w14:paraId="6DA80227" w14:textId="36A2BAD0" w:rsidR="003128CF" w:rsidRPr="00327961" w:rsidRDefault="0075624E" w:rsidP="00F26ACD">
      <w:r w:rsidRPr="00327961">
        <w:t>The concept of the shiel</w:t>
      </w:r>
      <w:r w:rsidR="007F5DF7" w:rsidRPr="00327961">
        <w:t>d</w:t>
      </w:r>
      <w:r w:rsidRPr="00327961">
        <w:t xml:space="preserve">ed TBM type considers a continuous mining process with </w:t>
      </w:r>
      <w:r w:rsidR="00981CA8" w:rsidRPr="00327961">
        <w:t xml:space="preserve">parallel installation of a segmental lining, which takes over the support of the rock mass. </w:t>
      </w:r>
    </w:p>
    <w:p w14:paraId="1BE57D1B" w14:textId="77777777" w:rsidR="009059DC" w:rsidRPr="00327961" w:rsidRDefault="009059DC" w:rsidP="00F26ACD"/>
    <w:p w14:paraId="4689B9B5" w14:textId="4F55CB91" w:rsidR="0075624E" w:rsidRPr="00327961" w:rsidRDefault="008E0351" w:rsidP="00F26ACD">
      <w:r w:rsidRPr="00327961">
        <w:t>A single-layer segmental lining with all-round</w:t>
      </w:r>
      <w:r w:rsidR="007F5DF7" w:rsidRPr="00327961">
        <w:t>ed</w:t>
      </w:r>
      <w:r w:rsidRPr="00327961">
        <w:t xml:space="preserve"> preformed </w:t>
      </w:r>
      <w:r w:rsidR="003128CF" w:rsidRPr="00327961">
        <w:t xml:space="preserve">elastomer </w:t>
      </w:r>
      <w:r w:rsidRPr="00327961">
        <w:t>gasket</w:t>
      </w:r>
      <w:r w:rsidR="003128CF" w:rsidRPr="00327961">
        <w:t>s</w:t>
      </w:r>
      <w:r w:rsidRPr="00327961">
        <w:t xml:space="preserve"> </w:t>
      </w:r>
      <w:r w:rsidR="003128CF" w:rsidRPr="00327961">
        <w:t xml:space="preserve">is </w:t>
      </w:r>
      <w:r w:rsidRPr="00327961">
        <w:t>consider</w:t>
      </w:r>
      <w:r w:rsidR="007F5DF7" w:rsidRPr="00327961">
        <w:t>ed</w:t>
      </w:r>
      <w:r w:rsidRPr="00327961">
        <w:t xml:space="preserve"> to control water inflow to the tunnel. T</w:t>
      </w:r>
      <w:r w:rsidR="00981CA8" w:rsidRPr="00327961">
        <w:t xml:space="preserve">he thickness of the </w:t>
      </w:r>
      <w:r w:rsidRPr="00327961">
        <w:t xml:space="preserve">reinforced concrete </w:t>
      </w:r>
      <w:r w:rsidR="00981CA8" w:rsidRPr="00327961">
        <w:t xml:space="preserve">segmental is </w:t>
      </w:r>
      <w:r w:rsidR="00FA5C69" w:rsidRPr="00327961">
        <w:t>as a result of this</w:t>
      </w:r>
      <w:r w:rsidR="003128CF" w:rsidRPr="00327961">
        <w:t xml:space="preserve"> in minimum</w:t>
      </w:r>
      <w:r w:rsidR="00981CA8" w:rsidRPr="00327961">
        <w:t xml:space="preserve"> 30 cm</w:t>
      </w:r>
      <w:r w:rsidRPr="00327961">
        <w:t>.</w:t>
      </w:r>
    </w:p>
    <w:p w14:paraId="27F8B754" w14:textId="7C52B5B3" w:rsidR="008E0351" w:rsidRPr="00327961" w:rsidRDefault="009059DC" w:rsidP="00F26ACD">
      <w:r w:rsidRPr="00327961">
        <w:rPr>
          <w:noProof/>
        </w:rPr>
        <w:drawing>
          <wp:inline distT="0" distB="0" distL="0" distR="0" wp14:anchorId="0C11A1A5" wp14:editId="6CBA7AC0">
            <wp:extent cx="3988675" cy="2243631"/>
            <wp:effectExtent l="0" t="0" r="0" b="4445"/>
            <wp:docPr id="10" name="Grafik 1">
              <a:extLst xmlns:a="http://schemas.openxmlformats.org/drawingml/2006/main">
                <a:ext uri="{FF2B5EF4-FFF2-40B4-BE49-F238E27FC236}">
                  <a16:creationId xmlns:a16="http://schemas.microsoft.com/office/drawing/2014/main" id="{0E24F606-8C9C-F24D-B3F3-E29F899C31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1">
                      <a:extLst>
                        <a:ext uri="{FF2B5EF4-FFF2-40B4-BE49-F238E27FC236}">
                          <a16:creationId xmlns:a16="http://schemas.microsoft.com/office/drawing/2014/main" id="{0E24F606-8C9C-F24D-B3F3-E29F899C3104}"/>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087936" cy="2299465"/>
                    </a:xfrm>
                    <a:prstGeom prst="rect">
                      <a:avLst/>
                    </a:prstGeom>
                  </pic:spPr>
                </pic:pic>
              </a:graphicData>
            </a:graphic>
          </wp:inline>
        </w:drawing>
      </w:r>
    </w:p>
    <w:p w14:paraId="79A4E9AA" w14:textId="75FFB32D" w:rsidR="009059DC" w:rsidRPr="00327961" w:rsidRDefault="009059DC" w:rsidP="009059DC">
      <w:pPr>
        <w:pStyle w:val="Beschriftung"/>
        <w:jc w:val="left"/>
      </w:pPr>
      <w:bookmarkStart w:id="45" w:name="_Ref19538258"/>
      <w:r w:rsidRPr="00327961">
        <w:t xml:space="preserve">Figure </w:t>
      </w:r>
      <w:r w:rsidRPr="00327961">
        <w:fldChar w:fldCharType="begin"/>
      </w:r>
      <w:r w:rsidRPr="00327961">
        <w:instrText xml:space="preserve"> SEQ Figure \* ARABIC </w:instrText>
      </w:r>
      <w:r w:rsidRPr="00327961">
        <w:fldChar w:fldCharType="separate"/>
      </w:r>
      <w:r w:rsidR="00A04F25">
        <w:rPr>
          <w:noProof/>
        </w:rPr>
        <w:t>20</w:t>
      </w:r>
      <w:r w:rsidRPr="00327961">
        <w:fldChar w:fldCharType="end"/>
      </w:r>
      <w:bookmarkEnd w:id="45"/>
      <w:r w:rsidRPr="00327961">
        <w:t xml:space="preserve">: Shielded Tunnel Boring Machines </w:t>
      </w:r>
      <w:r w:rsidRPr="00327961">
        <w:rPr>
          <w:rStyle w:val="Funotenzeichen"/>
        </w:rPr>
        <w:footnoteReference w:id="9"/>
      </w:r>
    </w:p>
    <w:p w14:paraId="4FD7C53B" w14:textId="23B63E14" w:rsidR="009059DC" w:rsidRPr="00327961" w:rsidRDefault="009059DC" w:rsidP="009059DC">
      <w:pPr>
        <w:spacing w:before="0" w:after="0"/>
        <w:jc w:val="left"/>
      </w:pPr>
      <w:r w:rsidRPr="00327961">
        <w:br w:type="page"/>
      </w:r>
    </w:p>
    <w:p w14:paraId="04961703" w14:textId="4E003959" w:rsidR="0075624E" w:rsidRPr="00327961" w:rsidRDefault="0075624E" w:rsidP="00F26ACD">
      <w:pPr>
        <w:rPr>
          <w:u w:val="single"/>
        </w:rPr>
      </w:pPr>
      <w:r w:rsidRPr="00327961">
        <w:rPr>
          <w:u w:val="single"/>
        </w:rPr>
        <w:lastRenderedPageBreak/>
        <w:t>Open TBM (TBM-O)</w:t>
      </w:r>
    </w:p>
    <w:p w14:paraId="5D858F76" w14:textId="61F4A7E9" w:rsidR="003128CF" w:rsidRPr="00327961" w:rsidRDefault="00BD2F2E" w:rsidP="00F26ACD">
      <w:r w:rsidRPr="00327961">
        <w:t xml:space="preserve">Contrary to a shielded TBM (TBM DS- TBM-s) the rock mass support for a TBM-O is based on shotcrete, steel ribs and rock bolts. </w:t>
      </w:r>
    </w:p>
    <w:p w14:paraId="01DA8165" w14:textId="77777777" w:rsidR="009059DC" w:rsidRPr="00327961" w:rsidRDefault="009059DC" w:rsidP="00F26ACD"/>
    <w:p w14:paraId="3B57ACF4" w14:textId="1B3ACB3B" w:rsidR="003128CF" w:rsidRPr="00327961" w:rsidRDefault="0075624E" w:rsidP="00F26ACD">
      <w:r w:rsidRPr="00327961">
        <w:t>As part of the excavation concept</w:t>
      </w:r>
      <w:r w:rsidR="007F5DF7" w:rsidRPr="00327961">
        <w:t>,</w:t>
      </w:r>
      <w:r w:rsidRPr="00327961">
        <w:t xml:space="preserve"> rock mass g</w:t>
      </w:r>
      <w:r w:rsidR="00BD2F2E" w:rsidRPr="00327961">
        <w:t>routing</w:t>
      </w:r>
      <w:r w:rsidRPr="00327961">
        <w:t xml:space="preserve"> is considered</w:t>
      </w:r>
      <w:r w:rsidR="00BD2F2E" w:rsidRPr="00327961">
        <w:t xml:space="preserve">, to decrease </w:t>
      </w:r>
      <w:r w:rsidR="007F5DF7" w:rsidRPr="00327961">
        <w:t xml:space="preserve">the </w:t>
      </w:r>
      <w:r w:rsidR="00BD2F2E" w:rsidRPr="00327961">
        <w:t>overall inflow of groundwater to the tunne</w:t>
      </w:r>
      <w:r w:rsidR="008E0351" w:rsidRPr="00327961">
        <w:t xml:space="preserve">l, since the shotcrete support is more prone to water inflow. </w:t>
      </w:r>
    </w:p>
    <w:p w14:paraId="39934617" w14:textId="77777777" w:rsidR="009059DC" w:rsidRPr="00327961" w:rsidRDefault="009059DC" w:rsidP="00F26ACD"/>
    <w:p w14:paraId="1C87E9BE" w14:textId="3AC8226D" w:rsidR="001B7F19" w:rsidRPr="00327961" w:rsidRDefault="008E0351" w:rsidP="00F26ACD">
      <w:r w:rsidRPr="00327961">
        <w:t>A thickness of a 30</w:t>
      </w:r>
      <w:r w:rsidR="00E65BAE" w:rsidRPr="00327961">
        <w:t> </w:t>
      </w:r>
      <w:r w:rsidRPr="00327961">
        <w:t xml:space="preserve">cm thick shotcrete lining comprising of basically two layers is </w:t>
      </w:r>
      <w:r w:rsidR="000C7FF8" w:rsidRPr="00327961">
        <w:t xml:space="preserve">considered throughout the tunnel. </w:t>
      </w:r>
    </w:p>
    <w:p w14:paraId="07616A51" w14:textId="42436D94" w:rsidR="009059DC" w:rsidRPr="00327961" w:rsidRDefault="009059DC" w:rsidP="009059DC">
      <w:pPr>
        <w:pStyle w:val="Beschriftung"/>
        <w:jc w:val="left"/>
      </w:pPr>
      <w:r w:rsidRPr="00327961">
        <w:rPr>
          <w:noProof/>
        </w:rPr>
        <w:drawing>
          <wp:inline distT="0" distB="0" distL="0" distR="0" wp14:anchorId="5FE6B45B" wp14:editId="24724E0E">
            <wp:extent cx="4120059" cy="2317531"/>
            <wp:effectExtent l="0" t="0" r="0" b="0"/>
            <wp:docPr id="9" name="Grafik 1">
              <a:extLst xmlns:a="http://schemas.openxmlformats.org/drawingml/2006/main">
                <a:ext uri="{FF2B5EF4-FFF2-40B4-BE49-F238E27FC236}">
                  <a16:creationId xmlns:a16="http://schemas.microsoft.com/office/drawing/2014/main" id="{00FBC6E5-CB48-1C44-A525-DC19C171DE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1">
                      <a:extLst>
                        <a:ext uri="{FF2B5EF4-FFF2-40B4-BE49-F238E27FC236}">
                          <a16:creationId xmlns:a16="http://schemas.microsoft.com/office/drawing/2014/main" id="{00FBC6E5-CB48-1C44-A525-DC19C171DE05}"/>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183354" cy="2353134"/>
                    </a:xfrm>
                    <a:prstGeom prst="rect">
                      <a:avLst/>
                    </a:prstGeom>
                  </pic:spPr>
                </pic:pic>
              </a:graphicData>
            </a:graphic>
          </wp:inline>
        </w:drawing>
      </w:r>
      <w:r w:rsidRPr="00327961">
        <w:t xml:space="preserve"> </w:t>
      </w:r>
      <w:r w:rsidRPr="00327961">
        <w:br/>
        <w:t xml:space="preserve">Figure </w:t>
      </w:r>
      <w:r w:rsidRPr="00327961">
        <w:fldChar w:fldCharType="begin"/>
      </w:r>
      <w:r w:rsidRPr="00327961">
        <w:instrText xml:space="preserve"> SEQ Figure \* ARABIC </w:instrText>
      </w:r>
      <w:r w:rsidRPr="00327961">
        <w:fldChar w:fldCharType="separate"/>
      </w:r>
      <w:r w:rsidR="00A04F25">
        <w:rPr>
          <w:noProof/>
        </w:rPr>
        <w:t>21</w:t>
      </w:r>
      <w:r w:rsidRPr="00327961">
        <w:fldChar w:fldCharType="end"/>
      </w:r>
      <w:r w:rsidRPr="00327961">
        <w:t xml:space="preserve">: Open Tunnel Boring Machines </w:t>
      </w:r>
      <w:r w:rsidRPr="00327961">
        <w:rPr>
          <w:rStyle w:val="Funotenzeichen"/>
        </w:rPr>
        <w:footnoteReference w:id="10"/>
      </w:r>
    </w:p>
    <w:p w14:paraId="045EC114" w14:textId="34EDBFD4" w:rsidR="001B7F19" w:rsidRPr="00327961" w:rsidRDefault="001B7F19" w:rsidP="00F26ACD">
      <w:pPr>
        <w:rPr>
          <w:u w:val="single"/>
        </w:rPr>
      </w:pPr>
      <w:r w:rsidRPr="00327961">
        <w:rPr>
          <w:u w:val="single"/>
        </w:rPr>
        <w:t xml:space="preserve">Assessment of preliminary excavation diameter: </w:t>
      </w:r>
    </w:p>
    <w:p w14:paraId="3D32BEEE" w14:textId="4263E892" w:rsidR="003128CF" w:rsidRPr="00327961" w:rsidRDefault="00F26ACD" w:rsidP="00F26ACD">
      <w:r w:rsidRPr="00327961">
        <w:t>The premises for the mechani</w:t>
      </w:r>
      <w:r w:rsidR="007F5DF7" w:rsidRPr="00327961">
        <w:t>s</w:t>
      </w:r>
      <w:r w:rsidRPr="00327961">
        <w:t xml:space="preserve">ed excavation </w:t>
      </w:r>
      <w:r w:rsidR="00E54559" w:rsidRPr="00327961">
        <w:t>with a TBM</w:t>
      </w:r>
      <w:r w:rsidR="003128CF" w:rsidRPr="00327961">
        <w:t>,</w:t>
      </w:r>
      <w:r w:rsidR="00E54559" w:rsidRPr="00327961">
        <w:t xml:space="preserve"> regardless of its type </w:t>
      </w:r>
      <w:r w:rsidR="003128CF" w:rsidRPr="00327961">
        <w:t>demands</w:t>
      </w:r>
      <w:r w:rsidRPr="00327961">
        <w:t xml:space="preserve"> a straight direction for the later installation of steel tubes. </w:t>
      </w:r>
    </w:p>
    <w:p w14:paraId="0DDE10E5" w14:textId="77777777" w:rsidR="009059DC" w:rsidRPr="00327961" w:rsidRDefault="009059DC" w:rsidP="00F26ACD"/>
    <w:p w14:paraId="0F2C07B8" w14:textId="55CF358A" w:rsidR="00E54559" w:rsidRPr="00327961" w:rsidRDefault="003128CF" w:rsidP="00F26ACD">
      <w:r w:rsidRPr="00327961">
        <w:t>Nevertheless, t</w:t>
      </w:r>
      <w:r w:rsidR="00E54559" w:rsidRPr="00327961">
        <w:t xml:space="preserve">he </w:t>
      </w:r>
      <w:r w:rsidR="00F26ACD" w:rsidRPr="00327961">
        <w:t>T</w:t>
      </w:r>
      <w:r w:rsidR="00E54559" w:rsidRPr="00327961">
        <w:t xml:space="preserve">BM excavation implies an inherent </w:t>
      </w:r>
      <w:r w:rsidR="00F26ACD" w:rsidRPr="00327961">
        <w:t>wriggling</w:t>
      </w:r>
      <w:r w:rsidR="00E54559" w:rsidRPr="00327961">
        <w:t xml:space="preserve"> as </w:t>
      </w:r>
      <w:r w:rsidR="00FA5C69" w:rsidRPr="00327961">
        <w:t xml:space="preserve">a </w:t>
      </w:r>
      <w:r w:rsidR="00E54559" w:rsidRPr="00327961">
        <w:t>reaction to heterog</w:t>
      </w:r>
      <w:r w:rsidR="007F5DF7" w:rsidRPr="00327961">
        <w:t>e</w:t>
      </w:r>
      <w:r w:rsidR="00E54559" w:rsidRPr="00327961">
        <w:t xml:space="preserve">neous geological conditions </w:t>
      </w:r>
      <w:r w:rsidRPr="00327961">
        <w:t xml:space="preserve">while </w:t>
      </w:r>
      <w:r w:rsidR="00E54559" w:rsidRPr="00327961">
        <w:t>driving.</w:t>
      </w:r>
      <w:r w:rsidR="00F26ACD" w:rsidRPr="00327961">
        <w:t xml:space="preserve"> </w:t>
      </w:r>
    </w:p>
    <w:p w14:paraId="09E21C4A" w14:textId="77777777" w:rsidR="009059DC" w:rsidRPr="00327961" w:rsidRDefault="009059DC" w:rsidP="00F26ACD"/>
    <w:p w14:paraId="311C65F4" w14:textId="778FA492" w:rsidR="003128CF" w:rsidRPr="00327961" w:rsidRDefault="00FA5C69" w:rsidP="00F26ACD">
      <w:r w:rsidRPr="00327961">
        <w:t>A predefined additional over-excavation is considered based on the TBM type, t</w:t>
      </w:r>
      <w:r w:rsidR="00E54559" w:rsidRPr="00327961">
        <w:t>o avoid interference of the clearance profile of the tunnel with the working area of the steel tubes</w:t>
      </w:r>
      <w:r w:rsidRPr="00327961">
        <w:t>.</w:t>
      </w:r>
    </w:p>
    <w:p w14:paraId="5639734F" w14:textId="77777777" w:rsidR="009059DC" w:rsidRPr="00327961" w:rsidRDefault="009059DC">
      <w:pPr>
        <w:spacing w:before="0" w:after="0"/>
        <w:jc w:val="left"/>
        <w:rPr>
          <w:u w:val="single"/>
        </w:rPr>
      </w:pPr>
      <w:r w:rsidRPr="00327961">
        <w:rPr>
          <w:u w:val="single"/>
        </w:rPr>
        <w:br w:type="page"/>
      </w:r>
    </w:p>
    <w:p w14:paraId="756DA70E" w14:textId="502929E7" w:rsidR="00CB7598" w:rsidRPr="00327961" w:rsidRDefault="00CB7598" w:rsidP="00F26ACD">
      <w:pPr>
        <w:rPr>
          <w:u w:val="single"/>
        </w:rPr>
      </w:pPr>
      <w:r w:rsidRPr="00327961">
        <w:rPr>
          <w:u w:val="single"/>
        </w:rPr>
        <w:lastRenderedPageBreak/>
        <w:t>Shi</w:t>
      </w:r>
      <w:r w:rsidR="008F44E0" w:rsidRPr="00327961">
        <w:rPr>
          <w:u w:val="single"/>
        </w:rPr>
        <w:t>e</w:t>
      </w:r>
      <w:r w:rsidRPr="00327961">
        <w:rPr>
          <w:u w:val="single"/>
        </w:rPr>
        <w:t xml:space="preserve">lded TBM: </w:t>
      </w:r>
    </w:p>
    <w:p w14:paraId="45BD6E84" w14:textId="647DF9F0" w:rsidR="008F44E0" w:rsidRPr="00327961" w:rsidRDefault="00CB7598" w:rsidP="00F26ACD">
      <w:r w:rsidRPr="00327961">
        <w:t xml:space="preserve">The </w:t>
      </w:r>
      <w:r w:rsidR="00C422D4" w:rsidRPr="00327961">
        <w:t xml:space="preserve">excavation diameter of the tunnel </w:t>
      </w:r>
      <w:r w:rsidR="008F44E0" w:rsidRPr="00327961">
        <w:t xml:space="preserve">excavated by a TBM-S </w:t>
      </w:r>
      <w:r w:rsidR="00C422D4" w:rsidRPr="00327961">
        <w:t>comprises of the clearance profile for the installation of the steel tubes (r </w:t>
      </w:r>
      <w:proofErr w:type="spellStart"/>
      <w:r w:rsidR="00C422D4" w:rsidRPr="00327961">
        <w:rPr>
          <w:vertAlign w:val="subscript"/>
        </w:rPr>
        <w:t>c.p.</w:t>
      </w:r>
      <w:proofErr w:type="spellEnd"/>
      <w:r w:rsidR="00C422D4" w:rsidRPr="00327961">
        <w:t xml:space="preserve">), a </w:t>
      </w:r>
      <w:r w:rsidR="00A80910" w:rsidRPr="00327961">
        <w:t xml:space="preserve">specific </w:t>
      </w:r>
      <w:r w:rsidR="00C422D4" w:rsidRPr="00327961">
        <w:t>deviation range (t </w:t>
      </w:r>
      <w:r w:rsidR="00C422D4" w:rsidRPr="00327961">
        <w:rPr>
          <w:vertAlign w:val="subscript"/>
        </w:rPr>
        <w:t>dev</w:t>
      </w:r>
      <w:r w:rsidR="00A80910" w:rsidRPr="00327961">
        <w:rPr>
          <w:vertAlign w:val="subscript"/>
        </w:rPr>
        <w:t>-S</w:t>
      </w:r>
      <w:r w:rsidR="00C422D4" w:rsidRPr="00327961">
        <w:rPr>
          <w:vertAlign w:val="subscript"/>
        </w:rPr>
        <w:t>.</w:t>
      </w:r>
      <w:r w:rsidR="00C422D4" w:rsidRPr="00327961">
        <w:t>), a segmental lining thickness (t </w:t>
      </w:r>
      <w:r w:rsidR="00C422D4" w:rsidRPr="00327961">
        <w:rPr>
          <w:vertAlign w:val="subscript"/>
        </w:rPr>
        <w:t>seg.</w:t>
      </w:r>
      <w:r w:rsidR="00C422D4" w:rsidRPr="00327961">
        <w:t>) and annulus gap (t </w:t>
      </w:r>
      <w:r w:rsidR="00C422D4" w:rsidRPr="00327961">
        <w:rPr>
          <w:vertAlign w:val="subscript"/>
        </w:rPr>
        <w:t>gap.</w:t>
      </w:r>
      <w:r w:rsidR="00C422D4" w:rsidRPr="00327961">
        <w:t>).</w:t>
      </w:r>
    </w:p>
    <w:p w14:paraId="3C383404" w14:textId="281228D1" w:rsidR="005462CB" w:rsidRPr="00327961" w:rsidRDefault="007E00D6" w:rsidP="00F26ACD">
      <m:oMathPara>
        <m:oMathParaPr>
          <m:jc m:val="left"/>
        </m:oMathParaPr>
        <m:oMath>
          <m:sSub>
            <m:sSubPr>
              <m:ctrlPr>
                <w:rPr>
                  <w:rFonts w:ascii="Cambria Math" w:hAnsi="Cambria Math"/>
                  <w:i/>
                </w:rPr>
              </m:ctrlPr>
            </m:sSubPr>
            <m:e>
              <m:r>
                <w:rPr>
                  <w:rFonts w:ascii="Cambria Math" w:hAnsi="Cambria Math"/>
                </w:rPr>
                <m:t>D</m:t>
              </m:r>
            </m:e>
            <m:sub>
              <m:r>
                <w:rPr>
                  <w:rFonts w:ascii="Cambria Math" w:hAnsi="Cambria Math"/>
                </w:rPr>
                <m:t>exc.  TBM-S</m:t>
              </m:r>
            </m:sub>
          </m:sSub>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c.p.</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dev-S.</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seg.</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gap.</m:t>
                  </m:r>
                </m:sub>
              </m:sSub>
            </m:e>
          </m:d>
          <m:r>
            <w:rPr>
              <w:rFonts w:ascii="Cambria Math" w:hAnsi="Cambria Math"/>
            </w:rPr>
            <m:t>∙2=</m:t>
          </m:r>
          <m:d>
            <m:dPr>
              <m:ctrlPr>
                <w:rPr>
                  <w:rFonts w:ascii="Cambria Math" w:hAnsi="Cambria Math"/>
                  <w:i/>
                </w:rPr>
              </m:ctrlPr>
            </m:dPr>
            <m:e>
              <m:r>
                <w:rPr>
                  <w:rFonts w:ascii="Cambria Math" w:hAnsi="Cambria Math"/>
                </w:rPr>
                <m:t>3.25+0.5+0.3+0.15</m:t>
              </m:r>
            </m:e>
          </m:d>
          <m:r>
            <w:rPr>
              <w:rFonts w:ascii="Cambria Math" w:hAnsi="Cambria Math"/>
            </w:rPr>
            <m:t>∙2=8.4m</m:t>
          </m:r>
        </m:oMath>
      </m:oMathPara>
    </w:p>
    <w:p w14:paraId="0299F284" w14:textId="66F953F8" w:rsidR="005462CB" w:rsidRPr="00327961" w:rsidRDefault="005462CB" w:rsidP="00F26ACD"/>
    <w:p w14:paraId="2B131CA0" w14:textId="04014ACB" w:rsidR="008F44E0" w:rsidRPr="00327961" w:rsidRDefault="008F44E0" w:rsidP="008F44E0">
      <w:pPr>
        <w:rPr>
          <w:u w:val="single"/>
        </w:rPr>
      </w:pPr>
      <w:r w:rsidRPr="00327961">
        <w:rPr>
          <w:u w:val="single"/>
        </w:rPr>
        <w:t xml:space="preserve">Open TBM: </w:t>
      </w:r>
    </w:p>
    <w:p w14:paraId="3B55F4AB" w14:textId="4FEA67AB" w:rsidR="008F44E0" w:rsidRPr="00327961" w:rsidRDefault="008F44E0" w:rsidP="008F44E0">
      <w:r w:rsidRPr="00327961">
        <w:t>The excavation diameter of the tunnel excavated by a TBM-O comprises of the clearance profile for the installation of the steel tubes (r </w:t>
      </w:r>
      <w:proofErr w:type="spellStart"/>
      <w:r w:rsidRPr="00327961">
        <w:rPr>
          <w:vertAlign w:val="subscript"/>
        </w:rPr>
        <w:t>c.p.</w:t>
      </w:r>
      <w:proofErr w:type="spellEnd"/>
      <w:r w:rsidRPr="00327961">
        <w:t>)</w:t>
      </w:r>
      <w:r w:rsidR="00A80910" w:rsidRPr="00327961">
        <w:t>, a specific deviation range (t </w:t>
      </w:r>
      <w:r w:rsidR="00A80910" w:rsidRPr="00327961">
        <w:rPr>
          <w:vertAlign w:val="subscript"/>
        </w:rPr>
        <w:t>dev-O.</w:t>
      </w:r>
      <w:r w:rsidR="00A80910" w:rsidRPr="00327961">
        <w:t xml:space="preserve">) </w:t>
      </w:r>
      <w:r w:rsidRPr="00327961">
        <w:t>and lining thickness of the shotcrete shell (t </w:t>
      </w:r>
      <w:r w:rsidRPr="00327961">
        <w:rPr>
          <w:vertAlign w:val="subscript"/>
        </w:rPr>
        <w:t>seg.</w:t>
      </w:r>
      <w:r w:rsidRPr="00327961">
        <w:t>).</w:t>
      </w:r>
    </w:p>
    <w:p w14:paraId="6B981FC2" w14:textId="522A6D84" w:rsidR="008F44E0" w:rsidRPr="00327961" w:rsidRDefault="007E00D6" w:rsidP="008F44E0">
      <m:oMathPara>
        <m:oMathParaPr>
          <m:jc m:val="left"/>
        </m:oMathParaPr>
        <m:oMath>
          <m:sSub>
            <m:sSubPr>
              <m:ctrlPr>
                <w:rPr>
                  <w:rFonts w:ascii="Cambria Math" w:hAnsi="Cambria Math"/>
                  <w:i/>
                </w:rPr>
              </m:ctrlPr>
            </m:sSubPr>
            <m:e>
              <m:r>
                <w:rPr>
                  <w:rFonts w:ascii="Cambria Math" w:hAnsi="Cambria Math"/>
                </w:rPr>
                <m:t>D</m:t>
              </m:r>
            </m:e>
            <m:sub>
              <m:r>
                <w:rPr>
                  <w:rFonts w:ascii="Cambria Math" w:hAnsi="Cambria Math"/>
                </w:rPr>
                <m:t>exc.  TBM-S</m:t>
              </m:r>
            </m:sub>
          </m:sSub>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c.p.</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dev-O.</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scr.</m:t>
                  </m:r>
                </m:sub>
              </m:sSub>
            </m:e>
          </m:d>
          <m:r>
            <w:rPr>
              <w:rFonts w:ascii="Cambria Math" w:hAnsi="Cambria Math"/>
            </w:rPr>
            <m:t>∙2=</m:t>
          </m:r>
          <m:d>
            <m:dPr>
              <m:ctrlPr>
                <w:rPr>
                  <w:rFonts w:ascii="Cambria Math" w:hAnsi="Cambria Math"/>
                  <w:i/>
                </w:rPr>
              </m:ctrlPr>
            </m:dPr>
            <m:e>
              <m:r>
                <w:rPr>
                  <w:rFonts w:ascii="Cambria Math" w:hAnsi="Cambria Math"/>
                </w:rPr>
                <m:t>3.25+0.1+0.3</m:t>
              </m:r>
            </m:e>
          </m:d>
          <m:r>
            <w:rPr>
              <w:rFonts w:ascii="Cambria Math" w:hAnsi="Cambria Math"/>
            </w:rPr>
            <m:t>∙2=7.3m</m:t>
          </m:r>
        </m:oMath>
      </m:oMathPara>
    </w:p>
    <w:p w14:paraId="798B755A" w14:textId="7622041D" w:rsidR="00A80910" w:rsidRPr="00327961" w:rsidRDefault="00A80910" w:rsidP="008F44E0"/>
    <w:p w14:paraId="784E243F" w14:textId="0704EE12" w:rsidR="00DD0B16" w:rsidRPr="00327961" w:rsidRDefault="00A80910" w:rsidP="00DD0B16">
      <w:r w:rsidRPr="00327961">
        <w:t>The smaller deviation range considered for the excavation</w:t>
      </w:r>
      <w:r w:rsidR="009059DC" w:rsidRPr="00327961">
        <w:t xml:space="preserve"> of TBM-O</w:t>
      </w:r>
      <w:r w:rsidRPr="00327961">
        <w:t>, sources on the ability of post</w:t>
      </w:r>
      <w:r w:rsidR="007F5DF7" w:rsidRPr="00327961">
        <w:t>-</w:t>
      </w:r>
      <w:r w:rsidRPr="00327961">
        <w:t xml:space="preserve">excavation grading with </w:t>
      </w:r>
      <w:r w:rsidR="00FA5C69" w:rsidRPr="00327961">
        <w:t xml:space="preserve">a </w:t>
      </w:r>
      <w:r w:rsidRPr="00327961">
        <w:t xml:space="preserve">small excavator with a drum cutter. </w:t>
      </w:r>
      <w:r w:rsidR="00DD0B16" w:rsidRPr="00327961">
        <w:t xml:space="preserve">Preferentially any demanded widening shall be accomplished prior the application of the final shotcrete liner already on the TBM. The prizes for </w:t>
      </w:r>
      <w:r w:rsidR="00FA5C69" w:rsidRPr="00327961">
        <w:t xml:space="preserve">a </w:t>
      </w:r>
      <w:r w:rsidR="00DD0B16" w:rsidRPr="00327961">
        <w:t>local widening of the clearance profile is included in the unit pri</w:t>
      </w:r>
      <w:r w:rsidR="00FA5C69" w:rsidRPr="00327961">
        <w:t>c</w:t>
      </w:r>
      <w:r w:rsidR="00DD0B16" w:rsidRPr="00327961">
        <w:t>e of the excavation</w:t>
      </w:r>
      <w:r w:rsidR="00DD0B16" w:rsidRPr="00327961">
        <w:rPr>
          <w:rStyle w:val="Funotenzeichen"/>
        </w:rPr>
        <w:footnoteReference w:id="11"/>
      </w:r>
      <w:r w:rsidR="00DD0B16" w:rsidRPr="00327961">
        <w:t>.</w:t>
      </w:r>
    </w:p>
    <w:p w14:paraId="44AB18B7" w14:textId="77777777" w:rsidR="001B7F19" w:rsidRPr="00327961" w:rsidRDefault="001B7F19" w:rsidP="00BE4E55">
      <w:r w:rsidRPr="00327961">
        <w:rPr>
          <w:noProof/>
        </w:rPr>
        <w:drawing>
          <wp:inline distT="0" distB="0" distL="0" distR="0" wp14:anchorId="2764157F" wp14:editId="13E15CC7">
            <wp:extent cx="4146331" cy="1677148"/>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217535" cy="1705949"/>
                    </a:xfrm>
                    <a:prstGeom prst="rect">
                      <a:avLst/>
                    </a:prstGeom>
                  </pic:spPr>
                </pic:pic>
              </a:graphicData>
            </a:graphic>
          </wp:inline>
        </w:drawing>
      </w:r>
    </w:p>
    <w:p w14:paraId="4CFE4B47" w14:textId="6C87C457" w:rsidR="001B7F19" w:rsidRPr="00327961" w:rsidRDefault="001B7F19" w:rsidP="008E7587">
      <w:pPr>
        <w:pStyle w:val="Beschriftung"/>
        <w:jc w:val="left"/>
      </w:pPr>
      <w:r w:rsidRPr="00327961">
        <w:t xml:space="preserve">Figure </w:t>
      </w:r>
      <w:r w:rsidRPr="00327961">
        <w:fldChar w:fldCharType="begin"/>
      </w:r>
      <w:r w:rsidRPr="00327961">
        <w:instrText xml:space="preserve"> SEQ Figure \* ARABIC </w:instrText>
      </w:r>
      <w:r w:rsidRPr="00327961">
        <w:fldChar w:fldCharType="separate"/>
      </w:r>
      <w:r w:rsidR="00A04F25">
        <w:rPr>
          <w:noProof/>
        </w:rPr>
        <w:t>22</w:t>
      </w:r>
      <w:r w:rsidRPr="00327961">
        <w:fldChar w:fldCharType="end"/>
      </w:r>
      <w:r w:rsidRPr="00327961">
        <w:t xml:space="preserve">: </w:t>
      </w:r>
      <w:r w:rsidR="009C793D" w:rsidRPr="00327961">
        <w:t>Determination of clearance profile for shiel</w:t>
      </w:r>
      <w:r w:rsidR="007F5DF7" w:rsidRPr="00327961">
        <w:t>d</w:t>
      </w:r>
      <w:r w:rsidR="009C793D" w:rsidRPr="00327961">
        <w:t>ed and open TBM excavation</w:t>
      </w:r>
    </w:p>
    <w:p w14:paraId="29DFBC5D" w14:textId="2967E60A" w:rsidR="008E7587" w:rsidRPr="00327961" w:rsidRDefault="008E7587" w:rsidP="008E7587">
      <w:pPr>
        <w:keepNext/>
      </w:pPr>
      <w:r w:rsidRPr="00327961">
        <w:rPr>
          <w:noProof/>
        </w:rPr>
        <w:lastRenderedPageBreak/>
        <w:drawing>
          <wp:inline distT="0" distB="0" distL="0" distR="0" wp14:anchorId="109FC492" wp14:editId="68A9B0D2">
            <wp:extent cx="5469147" cy="3636939"/>
            <wp:effectExtent l="0" t="0" r="0" b="190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_VAN6269.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551437" cy="3691661"/>
                    </a:xfrm>
                    <a:prstGeom prst="rect">
                      <a:avLst/>
                    </a:prstGeom>
                  </pic:spPr>
                </pic:pic>
              </a:graphicData>
            </a:graphic>
          </wp:inline>
        </w:drawing>
      </w:r>
      <w:r w:rsidR="004E7AA5" w:rsidRPr="00327961">
        <w:rPr>
          <w:rFonts w:ascii="Times New Roman" w:eastAsia="Times New Roman" w:hAnsi="Times New Roman"/>
          <w:sz w:val="24"/>
          <w:szCs w:val="24"/>
        </w:rPr>
        <w:fldChar w:fldCharType="begin"/>
      </w:r>
      <w:r w:rsidR="004E7AA5" w:rsidRPr="00327961">
        <w:rPr>
          <w:rFonts w:ascii="Times New Roman" w:eastAsia="Times New Roman" w:hAnsi="Times New Roman"/>
          <w:sz w:val="24"/>
          <w:szCs w:val="24"/>
        </w:rPr>
        <w:instrText xml:space="preserve"> INCLUDEPICTURE "/var/folders/8w/yhv7drfd1nbdngwjglj2vbcm0000gn/T/com.microsoft.Word/WebArchiveCopyPasteTempFiles/page152image57364960" \* MERGEFORMATINET </w:instrText>
      </w:r>
      <w:r w:rsidR="004E7AA5" w:rsidRPr="00327961">
        <w:rPr>
          <w:rFonts w:ascii="Times New Roman" w:eastAsia="Times New Roman" w:hAnsi="Times New Roman"/>
          <w:sz w:val="24"/>
          <w:szCs w:val="24"/>
        </w:rPr>
        <w:fldChar w:fldCharType="end"/>
      </w:r>
    </w:p>
    <w:p w14:paraId="7D03424E" w14:textId="301F143C" w:rsidR="00FA5C69" w:rsidRPr="00327961" w:rsidRDefault="008E7587" w:rsidP="00520F43">
      <w:pPr>
        <w:pStyle w:val="Beschriftung"/>
      </w:pPr>
      <w:r w:rsidRPr="00327961">
        <w:t xml:space="preserve">Figure </w:t>
      </w:r>
      <w:r w:rsidRPr="00327961">
        <w:fldChar w:fldCharType="begin"/>
      </w:r>
      <w:r w:rsidRPr="00327961">
        <w:instrText xml:space="preserve"> SEQ Figure \* ARABIC </w:instrText>
      </w:r>
      <w:r w:rsidRPr="00327961">
        <w:fldChar w:fldCharType="separate"/>
      </w:r>
      <w:r w:rsidR="00A04F25">
        <w:rPr>
          <w:noProof/>
        </w:rPr>
        <w:t>23</w:t>
      </w:r>
      <w:r w:rsidRPr="00327961">
        <w:fldChar w:fldCharType="end"/>
      </w:r>
      <w:r w:rsidRPr="00327961">
        <w:t xml:space="preserve">: </w:t>
      </w:r>
      <w:r w:rsidR="00FA5C69" w:rsidRPr="00327961">
        <w:t>Example of a s</w:t>
      </w:r>
      <w:r w:rsidR="007B3BAD" w:rsidRPr="00327961">
        <w:t>egmental</w:t>
      </w:r>
      <w:r w:rsidR="00FA5C69" w:rsidRPr="00327961">
        <w:t>ly</w:t>
      </w:r>
      <w:r w:rsidR="007B3BAD" w:rsidRPr="00327961">
        <w:t xml:space="preserve"> </w:t>
      </w:r>
      <w:r w:rsidR="004E7AA5" w:rsidRPr="00327961">
        <w:t>li</w:t>
      </w:r>
      <w:r w:rsidR="007B3BAD" w:rsidRPr="00327961">
        <w:t xml:space="preserve">ned </w:t>
      </w:r>
      <w:r w:rsidR="004E7AA5" w:rsidRPr="00327961">
        <w:t>t</w:t>
      </w:r>
      <w:r w:rsidR="007B3BAD" w:rsidRPr="00327961">
        <w:t xml:space="preserve">unnel </w:t>
      </w:r>
    </w:p>
    <w:p w14:paraId="1330F464" w14:textId="5F17A6D3" w:rsidR="00FA5C69" w:rsidRPr="00327961" w:rsidRDefault="00FA5C69" w:rsidP="00FA5C69">
      <w:pPr>
        <w:keepNext/>
      </w:pPr>
      <w:r w:rsidRPr="00327961">
        <w:rPr>
          <w:rFonts w:ascii="Times New Roman" w:eastAsia="Times New Roman" w:hAnsi="Times New Roman"/>
          <w:sz w:val="24"/>
          <w:szCs w:val="24"/>
        </w:rPr>
        <w:fldChar w:fldCharType="begin"/>
      </w:r>
      <w:r w:rsidRPr="00327961">
        <w:rPr>
          <w:rFonts w:ascii="Times New Roman" w:eastAsia="Times New Roman" w:hAnsi="Times New Roman"/>
          <w:sz w:val="24"/>
          <w:szCs w:val="24"/>
        </w:rPr>
        <w:instrText xml:space="preserve"> INCLUDEPICTURE "/var/folders/8w/yhv7drfd1nbdngwjglj2vbcm0000gn/T/com.microsoft.Word/WebArchiveCopyPasteTempFiles/page152image57364960" \* MERGEFORMATINET </w:instrText>
      </w:r>
      <w:r w:rsidRPr="00327961">
        <w:rPr>
          <w:rFonts w:ascii="Times New Roman" w:eastAsia="Times New Roman" w:hAnsi="Times New Roman"/>
          <w:sz w:val="24"/>
          <w:szCs w:val="24"/>
        </w:rPr>
        <w:fldChar w:fldCharType="separate"/>
      </w:r>
      <w:r w:rsidRPr="00327961">
        <w:rPr>
          <w:rFonts w:ascii="Times New Roman" w:eastAsia="Times New Roman" w:hAnsi="Times New Roman"/>
          <w:noProof/>
          <w:sz w:val="24"/>
          <w:szCs w:val="24"/>
        </w:rPr>
        <w:drawing>
          <wp:inline distT="0" distB="0" distL="0" distR="0" wp14:anchorId="244F91E3" wp14:editId="115F6C6E">
            <wp:extent cx="5408762" cy="3685946"/>
            <wp:effectExtent l="0" t="0" r="1905" b="0"/>
            <wp:docPr id="17" name="Grafik 17" descr="page152image57364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52image5736496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55431" cy="3717750"/>
                    </a:xfrm>
                    <a:prstGeom prst="rect">
                      <a:avLst/>
                    </a:prstGeom>
                    <a:noFill/>
                    <a:ln>
                      <a:noFill/>
                    </a:ln>
                  </pic:spPr>
                </pic:pic>
              </a:graphicData>
            </a:graphic>
          </wp:inline>
        </w:drawing>
      </w:r>
      <w:r w:rsidRPr="00327961">
        <w:rPr>
          <w:rFonts w:ascii="Times New Roman" w:eastAsia="Times New Roman" w:hAnsi="Times New Roman"/>
          <w:sz w:val="24"/>
          <w:szCs w:val="24"/>
        </w:rPr>
        <w:fldChar w:fldCharType="end"/>
      </w:r>
    </w:p>
    <w:p w14:paraId="19DA96ED" w14:textId="56D682F6" w:rsidR="00A80F1E" w:rsidRPr="00327961" w:rsidRDefault="00FA5C69" w:rsidP="00520F43">
      <w:pPr>
        <w:pStyle w:val="Beschriftung"/>
        <w:rPr>
          <w:rFonts w:eastAsia="Helvetica"/>
        </w:rPr>
      </w:pPr>
      <w:r w:rsidRPr="00327961">
        <w:t xml:space="preserve">Figure </w:t>
      </w:r>
      <w:r w:rsidRPr="00327961">
        <w:fldChar w:fldCharType="begin"/>
      </w:r>
      <w:r w:rsidRPr="00327961">
        <w:instrText xml:space="preserve"> SEQ Figure \* ARABIC </w:instrText>
      </w:r>
      <w:r w:rsidRPr="00327961">
        <w:fldChar w:fldCharType="separate"/>
      </w:r>
      <w:r w:rsidR="00A04F25">
        <w:rPr>
          <w:noProof/>
        </w:rPr>
        <w:t>24</w:t>
      </w:r>
      <w:r w:rsidRPr="00327961">
        <w:fldChar w:fldCharType="end"/>
      </w:r>
      <w:r w:rsidRPr="00327961">
        <w:t>: Example of a shotcrete lined tunnel</w:t>
      </w:r>
      <w:r w:rsidR="00A80F1E" w:rsidRPr="00327961">
        <w:br w:type="page"/>
      </w:r>
    </w:p>
    <w:p w14:paraId="486886C2" w14:textId="77777777" w:rsidR="000614D4" w:rsidRPr="00327961" w:rsidRDefault="000614D4" w:rsidP="000614D4">
      <w:pPr>
        <w:pStyle w:val="berschrift1"/>
      </w:pPr>
      <w:bookmarkStart w:id="46" w:name="_Toc24274221"/>
      <w:r w:rsidRPr="00327961">
        <w:lastRenderedPageBreak/>
        <w:t>Ventilation concept</w:t>
      </w:r>
      <w:bookmarkEnd w:id="46"/>
    </w:p>
    <w:p w14:paraId="6D068EA0" w14:textId="32B659B9" w:rsidR="000614D4" w:rsidRPr="00327961" w:rsidRDefault="000614D4" w:rsidP="000614D4">
      <w:r w:rsidRPr="00327961">
        <w:t>The ventilation concept foresees direct ventilation of the shaft</w:t>
      </w:r>
      <w:r w:rsidR="00E74788">
        <w:t>s respectively of the access tunnels</w:t>
      </w:r>
      <w:r w:rsidRPr="00327961">
        <w:t xml:space="preserve"> and the underground structures with a separated inlet and outgoing air via the shafts</w:t>
      </w:r>
      <w:r w:rsidR="00E74788">
        <w:t>/tunnels</w:t>
      </w:r>
      <w:r w:rsidRPr="00327961">
        <w:t xml:space="preserve">. </w:t>
      </w:r>
    </w:p>
    <w:p w14:paraId="2F9A7B46" w14:textId="77777777" w:rsidR="000614D4" w:rsidRPr="00327961" w:rsidRDefault="000614D4" w:rsidP="000614D4"/>
    <w:p w14:paraId="5477FCAD" w14:textId="0080C7F8" w:rsidR="000614D4" w:rsidRDefault="000614D4" w:rsidP="000614D4">
      <w:r w:rsidRPr="00327961">
        <w:t xml:space="preserve">The air demand for shaft sinking regardless of the </w:t>
      </w:r>
      <w:r w:rsidR="0045166D" w:rsidRPr="00327961">
        <w:t xml:space="preserve">proposed excavation </w:t>
      </w:r>
      <w:r w:rsidRPr="00327961">
        <w:t>diameter</w:t>
      </w:r>
      <w:r w:rsidR="0045166D" w:rsidRPr="00327961">
        <w:t>s</w:t>
      </w:r>
      <w:r w:rsidRPr="00327961">
        <w:t xml:space="preserve"> </w:t>
      </w:r>
      <w:r w:rsidR="0045166D" w:rsidRPr="00327961">
        <w:t>is</w:t>
      </w:r>
      <w:r w:rsidRPr="00327961">
        <w:t xml:space="preserve"> in the range of 24</w:t>
      </w:r>
      <w:r w:rsidR="0045166D" w:rsidRPr="00327961">
        <w:t> </w:t>
      </w:r>
      <w:r w:rsidRPr="00327961">
        <w:t>m</w:t>
      </w:r>
      <w:r w:rsidRPr="00327961">
        <w:rPr>
          <w:vertAlign w:val="superscript"/>
        </w:rPr>
        <w:t>3</w:t>
      </w:r>
      <w:r w:rsidRPr="00327961">
        <w:t>/sec at a required pressure of 5500 Pa, based on the minimum exhaust speed of 0.22</w:t>
      </w:r>
      <w:r w:rsidR="0045166D" w:rsidRPr="00327961">
        <w:t> </w:t>
      </w:r>
      <w:r w:rsidRPr="00327961">
        <w:t xml:space="preserve">m/s. The </w:t>
      </w:r>
      <w:r w:rsidR="0045166D" w:rsidRPr="00327961">
        <w:t xml:space="preserve">necessary </w:t>
      </w:r>
      <w:r w:rsidRPr="00327961">
        <w:t xml:space="preserve">duct diameter </w:t>
      </w:r>
      <w:r w:rsidR="0045166D" w:rsidRPr="00327961">
        <w:t xml:space="preserve">is </w:t>
      </w:r>
      <w:r w:rsidRPr="00327961">
        <w:rPr>
          <w:rFonts w:ascii="Cambria Math" w:hAnsi="Cambria Math" w:cs="Cambria Math"/>
        </w:rPr>
        <w:t>⦰</w:t>
      </w:r>
      <w:r w:rsidR="0045166D" w:rsidRPr="00327961">
        <w:rPr>
          <w:rFonts w:cs="Cambria Math"/>
        </w:rPr>
        <w:t> </w:t>
      </w:r>
      <w:r w:rsidRPr="00327961">
        <w:t>=</w:t>
      </w:r>
      <w:r w:rsidR="0045166D" w:rsidRPr="00327961">
        <w:t> </w:t>
      </w:r>
      <w:r w:rsidRPr="00327961">
        <w:t>0.76</w:t>
      </w:r>
      <w:r w:rsidR="0045166D" w:rsidRPr="00327961">
        <w:t> </w:t>
      </w:r>
      <w:r w:rsidRPr="00327961">
        <w:t xml:space="preserve">m. </w:t>
      </w:r>
    </w:p>
    <w:p w14:paraId="369F0886" w14:textId="77777777" w:rsidR="00E74788" w:rsidRPr="00327961" w:rsidRDefault="00E74788" w:rsidP="00E74788"/>
    <w:p w14:paraId="0E16DEC4" w14:textId="6C9A1A74" w:rsidR="00E74788" w:rsidRDefault="00E74788" w:rsidP="00E74788">
      <w:r w:rsidRPr="00327961">
        <w:t xml:space="preserve">The air demand for </w:t>
      </w:r>
      <w:r>
        <w:t>the access tunnel must be already dimensioned equally to the same size as required for the cavern excavation</w:t>
      </w:r>
      <w:r w:rsidRPr="00327961">
        <w:t xml:space="preserve">. </w:t>
      </w:r>
    </w:p>
    <w:p w14:paraId="1A25674B" w14:textId="77777777" w:rsidR="000614D4" w:rsidRPr="00327961" w:rsidRDefault="000614D4" w:rsidP="000614D4"/>
    <w:p w14:paraId="27F8780C" w14:textId="49DE4668" w:rsidR="000614D4" w:rsidRPr="00327961" w:rsidRDefault="000614D4" w:rsidP="000614D4">
      <w:r w:rsidRPr="00327961">
        <w:t xml:space="preserve">For cavern excavation, the duct diameter must be significantly increased to </w:t>
      </w:r>
      <w:r w:rsidRPr="00327961">
        <w:rPr>
          <w:rFonts w:ascii="Cambria Math" w:hAnsi="Cambria Math" w:cs="Cambria Math"/>
        </w:rPr>
        <w:t>⦰</w:t>
      </w:r>
      <w:r w:rsidR="0045166D" w:rsidRPr="00327961">
        <w:rPr>
          <w:rFonts w:ascii="Cambria Math" w:hAnsi="Cambria Math" w:cs="Cambria Math"/>
        </w:rPr>
        <w:t> </w:t>
      </w:r>
      <w:r w:rsidRPr="00327961">
        <w:t>=</w:t>
      </w:r>
      <w:r w:rsidR="0045166D" w:rsidRPr="00327961">
        <w:t> </w:t>
      </w:r>
      <w:r w:rsidRPr="00327961">
        <w:t>2.0</w:t>
      </w:r>
      <w:r w:rsidR="0045166D" w:rsidRPr="00327961">
        <w:t> </w:t>
      </w:r>
      <w:r w:rsidRPr="00327961">
        <w:t xml:space="preserve">m and diverged to the different branches. The average air demand </w:t>
      </w:r>
      <w:r w:rsidR="0045166D" w:rsidRPr="00327961">
        <w:t xml:space="preserve">is </w:t>
      </w:r>
      <w:r w:rsidRPr="00327961">
        <w:t>48,2 m</w:t>
      </w:r>
      <w:r w:rsidRPr="00327961">
        <w:rPr>
          <w:vertAlign w:val="superscript"/>
        </w:rPr>
        <w:t>3</w:t>
      </w:r>
      <w:r w:rsidRPr="00327961">
        <w:t xml:space="preserve">/s at a required pressure of 2422 Pa. </w:t>
      </w:r>
    </w:p>
    <w:p w14:paraId="022228FF" w14:textId="77777777" w:rsidR="000614D4" w:rsidRPr="00327961" w:rsidRDefault="000614D4" w:rsidP="000614D4"/>
    <w:p w14:paraId="738B80CC" w14:textId="037D48F4" w:rsidR="000614D4" w:rsidRPr="00327961" w:rsidRDefault="000614D4" w:rsidP="000614D4">
      <w:r w:rsidRPr="00327961">
        <w:t>Upon completion of the caverns and a sole excavation of the TBM, the air demand can be lowered again to an air demand of 21 m</w:t>
      </w:r>
      <w:r w:rsidRPr="00327961">
        <w:rPr>
          <w:vertAlign w:val="superscript"/>
        </w:rPr>
        <w:t>3</w:t>
      </w:r>
      <w:r w:rsidRPr="00327961">
        <w:t>/sec at a required pressure of 3675</w:t>
      </w:r>
      <w:r w:rsidR="0045166D" w:rsidRPr="00327961">
        <w:t> </w:t>
      </w:r>
      <w:r w:rsidRPr="00327961">
        <w:t xml:space="preserve">Pa with a </w:t>
      </w:r>
      <w:r w:rsidRPr="00327961">
        <w:rPr>
          <w:rFonts w:ascii="Cambria Math" w:hAnsi="Cambria Math" w:cs="Cambria Math"/>
        </w:rPr>
        <w:t>⦰</w:t>
      </w:r>
      <w:r w:rsidR="0045166D" w:rsidRPr="00327961">
        <w:rPr>
          <w:rFonts w:ascii="Cambria Math" w:hAnsi="Cambria Math" w:cs="Cambria Math"/>
        </w:rPr>
        <w:t> </w:t>
      </w:r>
      <w:r w:rsidRPr="00327961">
        <w:t>=</w:t>
      </w:r>
      <w:r w:rsidR="0045166D" w:rsidRPr="00327961">
        <w:t> </w:t>
      </w:r>
      <w:r w:rsidRPr="00327961">
        <w:t xml:space="preserve">1.6 m. A reduction of the duct diameter for the TBM excavation is reviewed further to costs for a replacement. The additional diameter provides some </w:t>
      </w:r>
      <w:r w:rsidR="00FA5C69" w:rsidRPr="00327961">
        <w:t>extra</w:t>
      </w:r>
      <w:r w:rsidRPr="00327961">
        <w:t xml:space="preserve"> safety.</w:t>
      </w:r>
    </w:p>
    <w:p w14:paraId="2AC9ECF8" w14:textId="1F94BB5D" w:rsidR="00EE646E" w:rsidRPr="00327961" w:rsidRDefault="00EE646E" w:rsidP="000614D4"/>
    <w:p w14:paraId="25659A14" w14:textId="6F4220F3" w:rsidR="00CB1CA6" w:rsidRDefault="00EE646E" w:rsidP="00CB1CA6">
      <w:r w:rsidRPr="00327961">
        <w:t xml:space="preserve">The costs for the ventilation are </w:t>
      </w:r>
      <w:r w:rsidR="0045166D" w:rsidRPr="00327961">
        <w:t>included in the unit prizes for the excavation of the underground laboratory.</w:t>
      </w:r>
    </w:p>
    <w:p w14:paraId="7F59C79D" w14:textId="324BD96F" w:rsidR="00F430BF" w:rsidRPr="00327961" w:rsidRDefault="00F430BF" w:rsidP="00F430BF"/>
    <w:p w14:paraId="4F8E9120" w14:textId="5DD48065" w:rsidR="00F430BF" w:rsidRDefault="00F430BF" w:rsidP="00F430BF">
      <w:pPr>
        <w:pStyle w:val="berschrift1"/>
      </w:pPr>
      <w:bookmarkStart w:id="47" w:name="_Toc24274222"/>
      <w:r w:rsidRPr="00327961">
        <w:lastRenderedPageBreak/>
        <w:t>Site installation</w:t>
      </w:r>
      <w:bookmarkEnd w:id="47"/>
    </w:p>
    <w:p w14:paraId="2EF3F834" w14:textId="52A7D243" w:rsidR="00D06D2D" w:rsidRDefault="00BF6A59" w:rsidP="00CB1CA6">
      <w:r>
        <w:t>Typical site installation var</w:t>
      </w:r>
      <w:r w:rsidR="00C7771E">
        <w:t>ies</w:t>
      </w:r>
      <w:r>
        <w:t xml:space="preserve"> in between </w:t>
      </w:r>
      <w:r w:rsidR="00DF5571">
        <w:t>6</w:t>
      </w:r>
      <w:r w:rsidR="009D2B54">
        <w:t xml:space="preserve"> to </w:t>
      </w:r>
      <w:r w:rsidR="00DF5571">
        <w:t>7</w:t>
      </w:r>
      <w:r w:rsidR="009D2B54">
        <w:t> ha</w:t>
      </w:r>
      <w:r w:rsidR="00DF5571">
        <w:t>. In general</w:t>
      </w:r>
      <w:r w:rsidR="00C7771E">
        <w:t>,</w:t>
      </w:r>
      <w:r w:rsidR="00DF5571">
        <w:t xml:space="preserve"> larger storage areas </w:t>
      </w:r>
      <w:r w:rsidR="003A0775">
        <w:t>facilitate operational constraints.</w:t>
      </w:r>
    </w:p>
    <w:p w14:paraId="23667FE8" w14:textId="7AA1C328" w:rsidR="002B2505" w:rsidRDefault="003A0775" w:rsidP="00CB1CA6">
      <w:r>
        <w:t>The three</w:t>
      </w:r>
      <w:r w:rsidR="00C7771E">
        <w:t>-</w:t>
      </w:r>
      <w:r>
        <w:t>point of access allow</w:t>
      </w:r>
      <w:r w:rsidR="00C7771E">
        <w:t>s</w:t>
      </w:r>
      <w:r>
        <w:t xml:space="preserve"> for </w:t>
      </w:r>
      <w:r w:rsidR="00C7771E">
        <w:t xml:space="preserve">the </w:t>
      </w:r>
      <w:r>
        <w:t xml:space="preserve">grouping of various infrastructure elements required. </w:t>
      </w:r>
      <w:r w:rsidR="00C7771E">
        <w:t>The m</w:t>
      </w:r>
      <w:r w:rsidR="00D06D2D">
        <w:t xml:space="preserve">ain office, </w:t>
      </w:r>
      <w:r>
        <w:t xml:space="preserve">optional </w:t>
      </w:r>
      <w:r w:rsidR="00D06D2D">
        <w:t>segmental lining production shall be separated to minimise land usage. For all points of access</w:t>
      </w:r>
      <w:r w:rsidR="00B73458">
        <w:t>,</w:t>
      </w:r>
      <w:r w:rsidR="00D06D2D">
        <w:t xml:space="preserve"> a </w:t>
      </w:r>
      <w:r w:rsidR="00C7771E">
        <w:t>close</w:t>
      </w:r>
      <w:r w:rsidR="00D06D2D">
        <w:t xml:space="preserve"> </w:t>
      </w:r>
      <w:r w:rsidR="002B2505">
        <w:t xml:space="preserve">link to </w:t>
      </w:r>
      <w:r w:rsidR="00D06D2D">
        <w:t xml:space="preserve">public streets is </w:t>
      </w:r>
      <w:r w:rsidR="00B73458">
        <w:t>of advantage</w:t>
      </w:r>
      <w:r w:rsidR="00D06D2D">
        <w:t>.</w:t>
      </w:r>
    </w:p>
    <w:p w14:paraId="35D9E751" w14:textId="77777777" w:rsidR="003A0775" w:rsidRDefault="003A0775" w:rsidP="00CB1CA6"/>
    <w:p w14:paraId="45899578" w14:textId="630AE6E9" w:rsidR="00D06D2D" w:rsidRDefault="00D06D2D" w:rsidP="00D06D2D">
      <w:r>
        <w:t>For Einstein Tel</w:t>
      </w:r>
      <w:r w:rsidR="00C7771E">
        <w:t>e</w:t>
      </w:r>
      <w:r>
        <w:t>scope</w:t>
      </w:r>
      <w:r w:rsidR="00C7771E">
        <w:t>,</w:t>
      </w:r>
      <w:r>
        <w:t xml:space="preserve"> following </w:t>
      </w:r>
      <w:r w:rsidR="00C7771E">
        <w:t>typical</w:t>
      </w:r>
      <w:r>
        <w:t xml:space="preserve"> site installation can be considered.</w:t>
      </w:r>
    </w:p>
    <w:p w14:paraId="16CD6B2B" w14:textId="77777777" w:rsidR="008510B8" w:rsidRDefault="008510B8" w:rsidP="00D06D2D"/>
    <w:p w14:paraId="47332482" w14:textId="6AAA8778" w:rsidR="00D06D2D" w:rsidRDefault="00D06D2D" w:rsidP="008510B8">
      <w:pPr>
        <w:ind w:left="708"/>
        <w:rPr>
          <w:vertAlign w:val="superscript"/>
        </w:rPr>
      </w:pPr>
      <w:r>
        <w:t xml:space="preserve">Main Office </w:t>
      </w:r>
      <w:r w:rsidR="008510B8">
        <w:tab/>
      </w:r>
      <w:r w:rsidR="008510B8">
        <w:tab/>
      </w:r>
      <w:r w:rsidR="008510B8">
        <w:tab/>
      </w:r>
      <w:r w:rsidR="008510B8">
        <w:tab/>
      </w:r>
      <w:proofErr w:type="gramStart"/>
      <w:r w:rsidR="00C7771E">
        <w:tab/>
      </w:r>
      <w:r w:rsidR="008510B8">
        <w:t xml:space="preserve">  5</w:t>
      </w:r>
      <w:proofErr w:type="gramEnd"/>
      <w:r w:rsidR="008510B8">
        <w:t>’000m</w:t>
      </w:r>
      <w:r w:rsidR="008510B8">
        <w:rPr>
          <w:vertAlign w:val="superscript"/>
        </w:rPr>
        <w:t>2</w:t>
      </w:r>
    </w:p>
    <w:p w14:paraId="2BB34068" w14:textId="2B1C0320" w:rsidR="008510B8" w:rsidRPr="008510B8" w:rsidRDefault="008510B8" w:rsidP="008510B8">
      <w:pPr>
        <w:ind w:left="708"/>
        <w:rPr>
          <w:vertAlign w:val="superscript"/>
        </w:rPr>
      </w:pPr>
      <w:r>
        <w:t xml:space="preserve">Small Office </w:t>
      </w:r>
      <w:r>
        <w:tab/>
      </w:r>
      <w:r>
        <w:tab/>
      </w:r>
      <w:r>
        <w:tab/>
      </w:r>
      <w:r>
        <w:tab/>
      </w:r>
      <w:proofErr w:type="gramStart"/>
      <w:r w:rsidR="00C7771E">
        <w:tab/>
      </w:r>
      <w:r>
        <w:t xml:space="preserve">  2</w:t>
      </w:r>
      <w:proofErr w:type="gramEnd"/>
      <w:r>
        <w:t>’000m</w:t>
      </w:r>
      <w:r>
        <w:rPr>
          <w:vertAlign w:val="superscript"/>
        </w:rPr>
        <w:t>2</w:t>
      </w:r>
    </w:p>
    <w:p w14:paraId="72295815" w14:textId="5817DA72" w:rsidR="008510B8" w:rsidRDefault="008510B8" w:rsidP="008510B8">
      <w:pPr>
        <w:ind w:left="708"/>
        <w:rPr>
          <w:vertAlign w:val="superscript"/>
        </w:rPr>
      </w:pPr>
      <w:r>
        <w:t xml:space="preserve">Site Facilities (mechanics, </w:t>
      </w:r>
      <w:r w:rsidR="002D54AA">
        <w:t xml:space="preserve">electrical, etc. </w:t>
      </w:r>
      <w:proofErr w:type="gramStart"/>
      <w:r w:rsidR="002D54AA">
        <w:t xml:space="preserve">  </w:t>
      </w:r>
      <w:r>
        <w:t>)</w:t>
      </w:r>
      <w:proofErr w:type="gramEnd"/>
      <w:r w:rsidR="002D54AA">
        <w:tab/>
      </w:r>
      <w:r w:rsidR="00DF5571">
        <w:t>4</w:t>
      </w:r>
      <w:r>
        <w:t>0’000m</w:t>
      </w:r>
      <w:r>
        <w:rPr>
          <w:vertAlign w:val="superscript"/>
        </w:rPr>
        <w:t>2</w:t>
      </w:r>
    </w:p>
    <w:p w14:paraId="1EB71243" w14:textId="54E597B9" w:rsidR="00DF5571" w:rsidRPr="008510B8" w:rsidRDefault="00DF5571" w:rsidP="00DF5571">
      <w:pPr>
        <w:ind w:left="708"/>
      </w:pPr>
      <w:r w:rsidRPr="008510B8">
        <w:t>Water treatment</w:t>
      </w:r>
      <w:r>
        <w:t xml:space="preserve"> </w:t>
      </w:r>
      <w:r w:rsidR="002D54AA" w:rsidRPr="008510B8">
        <w:t>pond</w:t>
      </w:r>
      <w:r w:rsidRPr="008510B8">
        <w:t xml:space="preserve"> </w:t>
      </w:r>
      <w:r>
        <w:tab/>
      </w:r>
      <w:r>
        <w:tab/>
        <w:t xml:space="preserve"> </w:t>
      </w:r>
      <w:proofErr w:type="gramStart"/>
      <w:r>
        <w:tab/>
        <w:t xml:space="preserve">  3</w:t>
      </w:r>
      <w:proofErr w:type="gramEnd"/>
      <w:r>
        <w:t>’000m</w:t>
      </w:r>
      <w:r>
        <w:rPr>
          <w:vertAlign w:val="superscript"/>
        </w:rPr>
        <w:t>2</w:t>
      </w:r>
    </w:p>
    <w:p w14:paraId="6B0381D8" w14:textId="47EC084E" w:rsidR="008510B8" w:rsidRDefault="002D54AA" w:rsidP="008510B8">
      <w:pPr>
        <w:ind w:left="708"/>
        <w:rPr>
          <w:vertAlign w:val="superscript"/>
        </w:rPr>
      </w:pPr>
      <w:r>
        <w:t>Accommodation</w:t>
      </w:r>
      <w:r w:rsidR="008510B8">
        <w:t xml:space="preserve"> </w:t>
      </w:r>
      <w:r w:rsidR="008510B8">
        <w:tab/>
      </w:r>
      <w:r w:rsidR="008510B8">
        <w:tab/>
      </w:r>
      <w:r w:rsidR="008510B8">
        <w:tab/>
      </w:r>
      <w:r w:rsidR="008510B8">
        <w:tab/>
        <w:t xml:space="preserve"> </w:t>
      </w:r>
      <w:r w:rsidR="00DF5571">
        <w:t>10</w:t>
      </w:r>
      <w:r w:rsidR="008510B8">
        <w:t>’000m</w:t>
      </w:r>
      <w:r w:rsidR="008510B8">
        <w:rPr>
          <w:vertAlign w:val="superscript"/>
        </w:rPr>
        <w:t>2</w:t>
      </w:r>
    </w:p>
    <w:p w14:paraId="143FDA68" w14:textId="44B1070A" w:rsidR="002D54AA" w:rsidRDefault="002D54AA" w:rsidP="002D54AA">
      <w:pPr>
        <w:ind w:left="708"/>
        <w:rPr>
          <w:vertAlign w:val="superscript"/>
        </w:rPr>
      </w:pPr>
      <w:r>
        <w:t>Opt. Segmental Local Storage</w:t>
      </w:r>
      <w:r>
        <w:rPr>
          <w:rStyle w:val="Funotenzeichen"/>
        </w:rPr>
        <w:footnoteReference w:id="12"/>
      </w:r>
      <w:r>
        <w:tab/>
        <w:t xml:space="preserve"> </w:t>
      </w:r>
      <w:r>
        <w:tab/>
        <w:t xml:space="preserve">   3’000m</w:t>
      </w:r>
      <w:r>
        <w:rPr>
          <w:vertAlign w:val="superscript"/>
        </w:rPr>
        <w:t>2</w:t>
      </w:r>
    </w:p>
    <w:p w14:paraId="2D943BB4" w14:textId="45077027" w:rsidR="008510B8" w:rsidRDefault="008510B8" w:rsidP="008510B8"/>
    <w:p w14:paraId="49665D83" w14:textId="77777777" w:rsidR="002D54AA" w:rsidRDefault="002D54AA" w:rsidP="008510B8"/>
    <w:p w14:paraId="22006FE3" w14:textId="4032BC98" w:rsidR="003A0775" w:rsidRPr="008510B8" w:rsidRDefault="003A0775" w:rsidP="008510B8">
      <w:r>
        <w:t xml:space="preserve">In </w:t>
      </w:r>
      <w:r w:rsidR="00C7771E">
        <w:t xml:space="preserve">the </w:t>
      </w:r>
      <w:r>
        <w:t xml:space="preserve">case of segmental lining production following additional land usage is required. </w:t>
      </w:r>
    </w:p>
    <w:p w14:paraId="02FC4594" w14:textId="52943A67" w:rsidR="008510B8" w:rsidRPr="008510B8" w:rsidRDefault="00DF5571" w:rsidP="008510B8">
      <w:pPr>
        <w:ind w:left="708"/>
      </w:pPr>
      <w:r>
        <w:t xml:space="preserve">Segmental </w:t>
      </w:r>
      <w:r w:rsidR="008510B8">
        <w:t>Lining Production</w:t>
      </w:r>
      <w:r w:rsidR="008510B8">
        <w:tab/>
        <w:t xml:space="preserve"> </w:t>
      </w:r>
      <w:r w:rsidR="008510B8">
        <w:tab/>
      </w:r>
      <w:r w:rsidR="00C7771E">
        <w:tab/>
      </w:r>
      <w:r w:rsidR="008510B8">
        <w:t>10’000m</w:t>
      </w:r>
      <w:r w:rsidR="008510B8">
        <w:rPr>
          <w:vertAlign w:val="superscript"/>
        </w:rPr>
        <w:t>2</w:t>
      </w:r>
    </w:p>
    <w:p w14:paraId="580785C7" w14:textId="1B9163A7" w:rsidR="008510B8" w:rsidRDefault="00DF5571" w:rsidP="003A0775">
      <w:pPr>
        <w:ind w:left="708"/>
      </w:pPr>
      <w:r>
        <w:t xml:space="preserve">Segmental </w:t>
      </w:r>
      <w:r w:rsidR="008510B8">
        <w:t>Lining Production Storage</w:t>
      </w:r>
      <w:r w:rsidR="008510B8">
        <w:tab/>
      </w:r>
      <w:r w:rsidR="00C7771E">
        <w:tab/>
      </w:r>
      <w:r w:rsidR="008510B8">
        <w:t>20’000m</w:t>
      </w:r>
      <w:r w:rsidR="008510B8">
        <w:rPr>
          <w:vertAlign w:val="superscript"/>
        </w:rPr>
        <w:t>2</w:t>
      </w:r>
    </w:p>
    <w:p w14:paraId="17907F3A" w14:textId="1D6D8F57" w:rsidR="003A0775" w:rsidRDefault="003A0775" w:rsidP="003A0775">
      <w:pPr>
        <w:ind w:left="708"/>
      </w:pPr>
    </w:p>
    <w:p w14:paraId="1A9AD66D" w14:textId="0A5ECF2D" w:rsidR="003A0775" w:rsidRPr="003A0775" w:rsidRDefault="003A0775" w:rsidP="003A0775">
      <w:r>
        <w:fldChar w:fldCharType="begin"/>
      </w:r>
      <w:r>
        <w:instrText xml:space="preserve"> REF _Ref24122355 \h </w:instrText>
      </w:r>
      <w:r>
        <w:fldChar w:fldCharType="separate"/>
      </w:r>
      <w:r w:rsidR="002C5441">
        <w:t xml:space="preserve">Figure </w:t>
      </w:r>
      <w:r w:rsidR="002C5441">
        <w:rPr>
          <w:noProof/>
        </w:rPr>
        <w:t>26</w:t>
      </w:r>
      <w:r>
        <w:fldChar w:fldCharType="end"/>
      </w:r>
      <w:r>
        <w:t xml:space="preserve"> and </w:t>
      </w:r>
      <w:r>
        <w:fldChar w:fldCharType="begin"/>
      </w:r>
      <w:r>
        <w:instrText xml:space="preserve"> REF _Ref24122356 \h </w:instrText>
      </w:r>
      <w:r>
        <w:fldChar w:fldCharType="separate"/>
      </w:r>
      <w:r w:rsidR="002C5441">
        <w:t xml:space="preserve">Figure </w:t>
      </w:r>
      <w:r w:rsidR="002C5441">
        <w:rPr>
          <w:noProof/>
        </w:rPr>
        <w:t>27</w:t>
      </w:r>
      <w:r>
        <w:fldChar w:fldCharType="end"/>
      </w:r>
      <w:r>
        <w:t xml:space="preserve"> show some examples of site installation plans for comparable infrastructure </w:t>
      </w:r>
      <w:r w:rsidR="002C5441">
        <w:t>projects.</w:t>
      </w:r>
    </w:p>
    <w:p w14:paraId="4042734B" w14:textId="77777777" w:rsidR="003A0775" w:rsidRDefault="003A0775" w:rsidP="003A0775">
      <w:pPr>
        <w:keepNext/>
      </w:pPr>
      <w:r w:rsidRPr="003A0775">
        <w:rPr>
          <w:noProof/>
        </w:rPr>
        <w:lastRenderedPageBreak/>
        <w:drawing>
          <wp:inline distT="0" distB="0" distL="0" distR="0" wp14:anchorId="37F897F6" wp14:editId="536322CB">
            <wp:extent cx="3548111" cy="3338372"/>
            <wp:effectExtent l="0" t="0" r="0" b="1905"/>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549660" cy="3339830"/>
                    </a:xfrm>
                    <a:prstGeom prst="rect">
                      <a:avLst/>
                    </a:prstGeom>
                  </pic:spPr>
                </pic:pic>
              </a:graphicData>
            </a:graphic>
          </wp:inline>
        </w:drawing>
      </w:r>
    </w:p>
    <w:p w14:paraId="7AA84A4D" w14:textId="782DF1A2" w:rsidR="00C73664" w:rsidRDefault="003A0775" w:rsidP="003A0775">
      <w:pPr>
        <w:pStyle w:val="Beschriftung"/>
      </w:pPr>
      <w:bookmarkStart w:id="48" w:name="_Ref24122355"/>
      <w:r>
        <w:t xml:space="preserve">Figure </w:t>
      </w:r>
      <w:r>
        <w:fldChar w:fldCharType="begin"/>
      </w:r>
      <w:r>
        <w:instrText xml:space="preserve"> SEQ Figure \* ARABIC </w:instrText>
      </w:r>
      <w:r>
        <w:fldChar w:fldCharType="separate"/>
      </w:r>
      <w:r w:rsidR="00A04F25">
        <w:rPr>
          <w:noProof/>
        </w:rPr>
        <w:t>26</w:t>
      </w:r>
      <w:r>
        <w:fldChar w:fldCharType="end"/>
      </w:r>
      <w:bookmarkEnd w:id="48"/>
      <w:r>
        <w:t xml:space="preserve">: </w:t>
      </w:r>
      <w:r w:rsidR="002C5441">
        <w:t xml:space="preserve">Site Installation Semmering Base Tunnel Lot 1.1 (Size: </w:t>
      </w:r>
      <w:proofErr w:type="gramStart"/>
      <w:r w:rsidR="002C5441">
        <w:t>…..</w:t>
      </w:r>
      <w:proofErr w:type="gramEnd"/>
      <w:r w:rsidR="002C5441">
        <w:t>)</w:t>
      </w:r>
    </w:p>
    <w:p w14:paraId="2C1950D5" w14:textId="09997E06" w:rsidR="00CB1CA6" w:rsidRDefault="00BF6A59" w:rsidP="00CB1CA6">
      <w:r>
        <w:rPr>
          <w:noProof/>
        </w:rPr>
        <w:drawing>
          <wp:inline distT="0" distB="0" distL="0" distR="0" wp14:anchorId="5AADEEC8" wp14:editId="3754A879">
            <wp:extent cx="3485386" cy="5764966"/>
            <wp:effectExtent l="3175" t="0" r="0"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E Obertage.pdf"/>
                    <pic:cNvPicPr/>
                  </pic:nvPicPr>
                  <pic:blipFill rotWithShape="1">
                    <a:blip r:embed="rId35" cstate="print">
                      <a:extLst>
                        <a:ext uri="{28A0092B-C50C-407E-A947-70E740481C1C}">
                          <a14:useLocalDpi xmlns:a14="http://schemas.microsoft.com/office/drawing/2010/main" val="0"/>
                        </a:ext>
                      </a:extLst>
                    </a:blip>
                    <a:srcRect l="32291" t="8217" r="7790" b="21772"/>
                    <a:stretch/>
                  </pic:blipFill>
                  <pic:spPr bwMode="auto">
                    <a:xfrm rot="16200000">
                      <a:off x="0" y="0"/>
                      <a:ext cx="3490291" cy="5773079"/>
                    </a:xfrm>
                    <a:prstGeom prst="rect">
                      <a:avLst/>
                    </a:prstGeom>
                    <a:ln>
                      <a:noFill/>
                    </a:ln>
                    <a:extLst>
                      <a:ext uri="{53640926-AAD7-44D8-BBD7-CCE9431645EC}">
                        <a14:shadowObscured xmlns:a14="http://schemas.microsoft.com/office/drawing/2010/main"/>
                      </a:ext>
                    </a:extLst>
                  </pic:spPr>
                </pic:pic>
              </a:graphicData>
            </a:graphic>
          </wp:inline>
        </w:drawing>
      </w:r>
    </w:p>
    <w:p w14:paraId="380DA541" w14:textId="77777777" w:rsidR="00DF5571" w:rsidRDefault="00BF6A59" w:rsidP="00DF5571">
      <w:pPr>
        <w:keepNext/>
      </w:pPr>
      <w:r>
        <w:rPr>
          <w:noProof/>
        </w:rPr>
        <w:drawing>
          <wp:inline distT="0" distB="0" distL="0" distR="0" wp14:anchorId="5F8F441E" wp14:editId="1147C692">
            <wp:extent cx="218379" cy="1222726"/>
            <wp:effectExtent l="0" t="6985" r="0" b="0"/>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E Obertage.pdf"/>
                    <pic:cNvPicPr/>
                  </pic:nvPicPr>
                  <pic:blipFill rotWithShape="1">
                    <a:blip r:embed="rId35" cstate="print">
                      <a:extLst>
                        <a:ext uri="{28A0092B-C50C-407E-A947-70E740481C1C}">
                          <a14:useLocalDpi xmlns:a14="http://schemas.microsoft.com/office/drawing/2010/main" val="0"/>
                        </a:ext>
                      </a:extLst>
                    </a:blip>
                    <a:srcRect l="31238" t="83878" r="65005" b="1261"/>
                    <a:stretch/>
                  </pic:blipFill>
                  <pic:spPr bwMode="auto">
                    <a:xfrm rot="16200000">
                      <a:off x="0" y="0"/>
                      <a:ext cx="218859" cy="1225415"/>
                    </a:xfrm>
                    <a:prstGeom prst="rect">
                      <a:avLst/>
                    </a:prstGeom>
                    <a:ln>
                      <a:noFill/>
                    </a:ln>
                    <a:extLst>
                      <a:ext uri="{53640926-AAD7-44D8-BBD7-CCE9431645EC}">
                        <a14:shadowObscured xmlns:a14="http://schemas.microsoft.com/office/drawing/2010/main"/>
                      </a:ext>
                    </a:extLst>
                  </pic:spPr>
                </pic:pic>
              </a:graphicData>
            </a:graphic>
          </wp:inline>
        </w:drawing>
      </w:r>
    </w:p>
    <w:p w14:paraId="22E1337E" w14:textId="09935B09" w:rsidR="00F430BF" w:rsidRPr="00327961" w:rsidRDefault="00DF5571" w:rsidP="00CE5ACD">
      <w:pPr>
        <w:pStyle w:val="Beschriftung"/>
      </w:pPr>
      <w:bookmarkStart w:id="49" w:name="_Ref24122356"/>
      <w:r>
        <w:t xml:space="preserve">Figure </w:t>
      </w:r>
      <w:r>
        <w:fldChar w:fldCharType="begin"/>
      </w:r>
      <w:r>
        <w:instrText xml:space="preserve"> SEQ Figure \* ARABIC </w:instrText>
      </w:r>
      <w:r>
        <w:fldChar w:fldCharType="separate"/>
      </w:r>
      <w:r w:rsidR="00A04F25">
        <w:rPr>
          <w:noProof/>
        </w:rPr>
        <w:t>27</w:t>
      </w:r>
      <w:r>
        <w:fldChar w:fldCharType="end"/>
      </w:r>
      <w:bookmarkEnd w:id="49"/>
      <w:r>
        <w:t xml:space="preserve">: </w:t>
      </w:r>
      <w:r w:rsidR="002C5441">
        <w:t xml:space="preserve">Site Installation Semmering Base Tunnel Lot 2.1 (Size: </w:t>
      </w:r>
      <w:r w:rsidR="0092781B">
        <w:t>8 ha</w:t>
      </w:r>
      <w:r w:rsidR="002C5441">
        <w:t>)</w:t>
      </w:r>
    </w:p>
    <w:p w14:paraId="7CD6DE13" w14:textId="18A3D63C" w:rsidR="000614D4" w:rsidRDefault="000614D4" w:rsidP="000614D4">
      <w:pPr>
        <w:pStyle w:val="berschrift1"/>
      </w:pPr>
      <w:bookmarkStart w:id="50" w:name="_Toc24274223"/>
      <w:r w:rsidRPr="00327961">
        <w:lastRenderedPageBreak/>
        <w:t>Safety concept</w:t>
      </w:r>
      <w:bookmarkEnd w:id="50"/>
    </w:p>
    <w:p w14:paraId="605E7B2F" w14:textId="498F484F" w:rsidR="002C5441" w:rsidRPr="002C5441" w:rsidRDefault="002C5441" w:rsidP="002C5441">
      <w:pPr>
        <w:pStyle w:val="berschrift2"/>
      </w:pPr>
      <w:bookmarkStart w:id="51" w:name="_Toc24274224"/>
      <w:r>
        <w:t>Shaft access solution</w:t>
      </w:r>
      <w:bookmarkEnd w:id="51"/>
    </w:p>
    <w:p w14:paraId="5A126E05" w14:textId="192E19E3" w:rsidR="000614D4" w:rsidRPr="00327961" w:rsidRDefault="000614D4" w:rsidP="000614D4">
      <w:r w:rsidRPr="00327961">
        <w:t xml:space="preserve">The safety concept considers evacuation of 30 persons within 30 minutes to guarantee complete haulage of personal via the shaft. </w:t>
      </w:r>
    </w:p>
    <w:p w14:paraId="5C7B7E78" w14:textId="77777777" w:rsidR="00EE646E" w:rsidRPr="00327961" w:rsidRDefault="00EE646E" w:rsidP="000614D4"/>
    <w:p w14:paraId="10139E0B" w14:textId="0303905A" w:rsidR="000614D4" w:rsidRPr="00327961" w:rsidRDefault="000614D4" w:rsidP="000614D4">
      <w:r w:rsidRPr="00327961">
        <w:t xml:space="preserve">The shaft evacuation relies on two separate transport facilities. One transport facility is related to the transport cabins, and secondary transport </w:t>
      </w:r>
      <w:r w:rsidR="00EE646E" w:rsidRPr="00327961">
        <w:t>relies</w:t>
      </w:r>
      <w:r w:rsidRPr="00327961">
        <w:t xml:space="preserve"> on the skip. </w:t>
      </w:r>
    </w:p>
    <w:p w14:paraId="5BA2D8DF" w14:textId="77777777" w:rsidR="000614D4" w:rsidRPr="00327961" w:rsidRDefault="000614D4" w:rsidP="000614D4"/>
    <w:p w14:paraId="1166CACA" w14:textId="77777777" w:rsidR="000614D4" w:rsidRPr="00327961" w:rsidRDefault="000614D4" w:rsidP="000614D4">
      <w:r w:rsidRPr="00327961">
        <w:t>Considering a skip volume of 22 m</w:t>
      </w:r>
      <w:r w:rsidRPr="00327961">
        <w:rPr>
          <w:vertAlign w:val="superscript"/>
        </w:rPr>
        <w:t>2</w:t>
      </w:r>
      <w:r w:rsidRPr="00327961">
        <w:t xml:space="preserve"> (0.25m</w:t>
      </w:r>
      <w:r w:rsidRPr="00327961">
        <w:rPr>
          <w:vertAlign w:val="superscript"/>
        </w:rPr>
        <w:t>2</w:t>
      </w:r>
      <w:r w:rsidRPr="00327961">
        <w:t xml:space="preserve">/person) and a vertical speed of 0.5 m/sec with decelerating of 10 sec and climbing and descending of 120 sec a total of 89 persons can be evacuated within 21 min. </w:t>
      </w:r>
    </w:p>
    <w:p w14:paraId="2F7E70D0" w14:textId="77777777" w:rsidR="000614D4" w:rsidRPr="00327961" w:rsidRDefault="000614D4" w:rsidP="000614D4"/>
    <w:p w14:paraId="20BAB5B4" w14:textId="4BE7DAF0" w:rsidR="000614D4" w:rsidRPr="00327961" w:rsidRDefault="000614D4" w:rsidP="000614D4">
      <w:r w:rsidRPr="00327961">
        <w:t>Additionally, safety chambers at the shaft low-point and additionally at the working area must be foreseen</w:t>
      </w:r>
      <w:r w:rsidR="00EE646E" w:rsidRPr="00327961">
        <w:t xml:space="preserve"> for construction. </w:t>
      </w:r>
    </w:p>
    <w:p w14:paraId="18C70DE5" w14:textId="729387D4" w:rsidR="00EE646E" w:rsidRPr="00327961" w:rsidRDefault="00EE646E" w:rsidP="000614D4"/>
    <w:p w14:paraId="20CEBC84" w14:textId="2DB083DD" w:rsidR="00EE646E" w:rsidRDefault="00EE646E" w:rsidP="000614D4">
      <w:r w:rsidRPr="00327961">
        <w:t xml:space="preserve">The costs associated </w:t>
      </w:r>
      <w:r w:rsidR="00FA5C69" w:rsidRPr="00327961">
        <w:t>with</w:t>
      </w:r>
      <w:r w:rsidRPr="00327961">
        <w:t xml:space="preserve"> </w:t>
      </w:r>
      <w:r w:rsidR="00FA5C69" w:rsidRPr="00327961">
        <w:t xml:space="preserve">the </w:t>
      </w:r>
      <w:r w:rsidRPr="00327961">
        <w:t>provision of the safety chambers for the construction are included in the cost analyses.</w:t>
      </w:r>
    </w:p>
    <w:p w14:paraId="395BA1E3" w14:textId="6B7C3645" w:rsidR="002C5441" w:rsidRDefault="002C5441" w:rsidP="002C5441">
      <w:pPr>
        <w:pStyle w:val="berschrift2"/>
      </w:pPr>
      <w:bookmarkStart w:id="52" w:name="_Toc24274225"/>
      <w:r>
        <w:t>Inclined Tunnel Access</w:t>
      </w:r>
      <w:bookmarkEnd w:id="52"/>
    </w:p>
    <w:p w14:paraId="173AECA8" w14:textId="2295F149" w:rsidR="002C5441" w:rsidRDefault="00E74788" w:rsidP="002C5441">
      <w:r>
        <w:t>Input</w:t>
      </w:r>
      <w:r w:rsidR="00CE5ACD">
        <w:t xml:space="preserve"> Hauer</w:t>
      </w:r>
      <w:r>
        <w:t xml:space="preserve"> to be received Monday 11</w:t>
      </w:r>
      <w:r w:rsidRPr="00E74788">
        <w:rPr>
          <w:vertAlign w:val="superscript"/>
        </w:rPr>
        <w:t>th</w:t>
      </w:r>
    </w:p>
    <w:p w14:paraId="128C806E" w14:textId="77777777" w:rsidR="00E74788" w:rsidRPr="002C5441" w:rsidRDefault="00E74788" w:rsidP="002C5441"/>
    <w:p w14:paraId="67BF84EF" w14:textId="77777777" w:rsidR="002C5441" w:rsidRPr="00327961" w:rsidRDefault="002C5441" w:rsidP="000614D4"/>
    <w:p w14:paraId="331E104F" w14:textId="639E50B0" w:rsidR="001553F1" w:rsidRPr="00327961" w:rsidRDefault="001553F1" w:rsidP="001553F1">
      <w:pPr>
        <w:pStyle w:val="berschrift1"/>
      </w:pPr>
      <w:bookmarkStart w:id="53" w:name="_Toc24274226"/>
      <w:r w:rsidRPr="00327961">
        <w:lastRenderedPageBreak/>
        <w:t>Transport of mucking material</w:t>
      </w:r>
      <w:bookmarkEnd w:id="53"/>
    </w:p>
    <w:p w14:paraId="28125289" w14:textId="0C5EF318" w:rsidR="00E74788" w:rsidRDefault="002C5441" w:rsidP="00E74788">
      <w:r>
        <w:t xml:space="preserve">The overall </w:t>
      </w:r>
      <w:r w:rsidR="00CE5ACD">
        <w:t xml:space="preserve">amount of </w:t>
      </w:r>
      <w:r>
        <w:t>excavation material</w:t>
      </w:r>
      <w:r w:rsidR="00E74788">
        <w:t xml:space="preserve"> is in the range of 3.6 to 2.</w:t>
      </w:r>
      <w:r w:rsidR="00CE5ACD">
        <w:t>6</w:t>
      </w:r>
      <w:r w:rsidR="00E74788">
        <w:t xml:space="preserve"> Mio m</w:t>
      </w:r>
      <w:r w:rsidR="00E74788" w:rsidRPr="00E74788">
        <w:rPr>
          <w:vertAlign w:val="superscript"/>
        </w:rPr>
        <w:t>3</w:t>
      </w:r>
      <w:r w:rsidR="00E74788">
        <w:rPr>
          <w:vertAlign w:val="superscript"/>
        </w:rPr>
        <w:t xml:space="preserve"> </w:t>
      </w:r>
      <w:r w:rsidR="00E74788">
        <w:t xml:space="preserve">as specified within </w:t>
      </w:r>
      <w:r w:rsidR="00E74788">
        <w:rPr>
          <w:vertAlign w:val="superscript"/>
        </w:rPr>
        <w:fldChar w:fldCharType="begin"/>
      </w:r>
      <w:r w:rsidR="00E74788">
        <w:rPr>
          <w:vertAlign w:val="superscript"/>
        </w:rPr>
        <w:instrText xml:space="preserve"> REF _Ref24220693 \h </w:instrText>
      </w:r>
      <w:r w:rsidR="00E74788">
        <w:rPr>
          <w:vertAlign w:val="superscript"/>
        </w:rPr>
      </w:r>
      <w:r w:rsidR="00E74788">
        <w:rPr>
          <w:vertAlign w:val="superscript"/>
        </w:rPr>
        <w:fldChar w:fldCharType="separate"/>
      </w:r>
      <w:r w:rsidR="00E74788">
        <w:t xml:space="preserve">Table </w:t>
      </w:r>
      <w:r w:rsidR="00E74788">
        <w:rPr>
          <w:noProof/>
        </w:rPr>
        <w:t>1</w:t>
      </w:r>
      <w:r w:rsidR="00E74788">
        <w:rPr>
          <w:vertAlign w:val="superscript"/>
        </w:rPr>
        <w:fldChar w:fldCharType="end"/>
      </w:r>
      <w:r w:rsidR="00E74788">
        <w:t xml:space="preserve">. It is assumed that the excavation material can </w:t>
      </w:r>
      <w:r w:rsidR="00C7771E">
        <w:t>be partially</w:t>
      </w:r>
      <w:r w:rsidR="00E74788">
        <w:t xml:space="preserve"> resued. No further expens</w:t>
      </w:r>
      <w:r w:rsidR="00C7771E">
        <w:t>e</w:t>
      </w:r>
      <w:r w:rsidR="00E74788">
        <w:t>s were considered for the d</w:t>
      </w:r>
      <w:r w:rsidR="00C7771E">
        <w:t>eposi</w:t>
      </w:r>
      <w:r w:rsidR="00E74788">
        <w:t xml:space="preserve">tion of the material. </w:t>
      </w:r>
    </w:p>
    <w:p w14:paraId="0101B459" w14:textId="77777777" w:rsidR="00E74788" w:rsidRDefault="00E74788" w:rsidP="00E74788"/>
    <w:p w14:paraId="15635A1D" w14:textId="67143E2D" w:rsidR="00E74788" w:rsidRDefault="00E74788" w:rsidP="00E74788">
      <w:pPr>
        <w:pStyle w:val="Beschriftung"/>
      </w:pPr>
      <w:bookmarkStart w:id="54" w:name="_Ref24220693"/>
      <w:bookmarkStart w:id="55" w:name="_Ref24220690"/>
      <w:r>
        <w:t xml:space="preserve">Table </w:t>
      </w:r>
      <w:r>
        <w:fldChar w:fldCharType="begin"/>
      </w:r>
      <w:r>
        <w:instrText xml:space="preserve"> SEQ Table \* ARABIC </w:instrText>
      </w:r>
      <w:r>
        <w:fldChar w:fldCharType="separate"/>
      </w:r>
      <w:r>
        <w:rPr>
          <w:noProof/>
        </w:rPr>
        <w:t>1</w:t>
      </w:r>
      <w:r>
        <w:fldChar w:fldCharType="end"/>
      </w:r>
      <w:bookmarkEnd w:id="54"/>
      <w:r>
        <w:t>: Compilation excavation material for option 1-4</w:t>
      </w:r>
      <w:bookmarkEnd w:id="55"/>
      <w:r>
        <w:t xml:space="preserve"> </w:t>
      </w:r>
    </w:p>
    <w:p w14:paraId="5A5612DA" w14:textId="45440A84" w:rsidR="001553F1" w:rsidRPr="00327961" w:rsidRDefault="00E74788" w:rsidP="00E74788">
      <w:pPr>
        <w:pStyle w:val="Beschriftung"/>
      </w:pPr>
      <w:r w:rsidRPr="00F80A9A">
        <w:rPr>
          <w:noProof/>
        </w:rPr>
        <w:drawing>
          <wp:inline distT="0" distB="0" distL="0" distR="0" wp14:anchorId="63F2B5B5" wp14:editId="677F616A">
            <wp:extent cx="5940425" cy="1198245"/>
            <wp:effectExtent l="0" t="0" r="3175"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0425" cy="1198245"/>
                    </a:xfrm>
                    <a:prstGeom prst="rect">
                      <a:avLst/>
                    </a:prstGeom>
                  </pic:spPr>
                </pic:pic>
              </a:graphicData>
            </a:graphic>
          </wp:inline>
        </w:drawing>
      </w:r>
    </w:p>
    <w:p w14:paraId="0F1CC7ED" w14:textId="5F902DD8" w:rsidR="00B47592" w:rsidRPr="00327961" w:rsidRDefault="00B5171D" w:rsidP="00B47592">
      <w:pPr>
        <w:pStyle w:val="berschrift1"/>
      </w:pPr>
      <w:bookmarkStart w:id="56" w:name="_Toc24274227"/>
      <w:r>
        <w:lastRenderedPageBreak/>
        <w:t xml:space="preserve">General </w:t>
      </w:r>
      <w:r w:rsidR="00B47592" w:rsidRPr="00327961">
        <w:t>Enviro</w:t>
      </w:r>
      <w:r w:rsidR="00C7771E">
        <w:t>n</w:t>
      </w:r>
      <w:r w:rsidR="00B47592" w:rsidRPr="00327961">
        <w:t>mental Aspects</w:t>
      </w:r>
      <w:bookmarkEnd w:id="56"/>
    </w:p>
    <w:p w14:paraId="41F0D07E" w14:textId="66CD32E5" w:rsidR="002123EC" w:rsidRDefault="002C5441" w:rsidP="000614D4">
      <w:r>
        <w:t xml:space="preserve">The nature of each construction site implies </w:t>
      </w:r>
      <w:r w:rsidR="00C7771E">
        <w:t>specific</w:t>
      </w:r>
      <w:r>
        <w:t xml:space="preserve"> impacts on the environment.</w:t>
      </w:r>
      <w:r w:rsidR="002123EC">
        <w:t xml:space="preserve"> Mayor implications relate to dust, noise</w:t>
      </w:r>
      <w:r w:rsidR="00CE5ACD">
        <w:t xml:space="preserve">, </w:t>
      </w:r>
      <w:r w:rsidR="00B5171D">
        <w:t xml:space="preserve">groundwater and </w:t>
      </w:r>
      <w:r w:rsidR="002123EC">
        <w:t xml:space="preserve">water usage and reuse. </w:t>
      </w:r>
    </w:p>
    <w:p w14:paraId="042CD6C7" w14:textId="08D759F9" w:rsidR="00B5171D" w:rsidRDefault="00B5171D" w:rsidP="000614D4"/>
    <w:p w14:paraId="48A356D6" w14:textId="1F7BF395" w:rsidR="00B5171D" w:rsidRDefault="00B5171D" w:rsidP="000614D4">
      <w:r>
        <w:t xml:space="preserve">Based on </w:t>
      </w:r>
      <w:r w:rsidR="00C7771E">
        <w:t xml:space="preserve">the </w:t>
      </w:r>
      <w:r>
        <w:t>site</w:t>
      </w:r>
      <w:r w:rsidR="00C7771E">
        <w:t>-</w:t>
      </w:r>
      <w:r>
        <w:t xml:space="preserve">specific environmental protection plan, </w:t>
      </w:r>
      <w:proofErr w:type="gramStart"/>
      <w:r w:rsidR="00C7771E">
        <w:t>particular</w:t>
      </w:r>
      <w:r>
        <w:t xml:space="preserve"> tunnel</w:t>
      </w:r>
      <w:proofErr w:type="gramEnd"/>
      <w:r>
        <w:t xml:space="preserve"> specific measures need to be evaluated and considered within construction. </w:t>
      </w:r>
    </w:p>
    <w:p w14:paraId="262A0D7A" w14:textId="3653BCAA" w:rsidR="002123EC" w:rsidRDefault="002123EC" w:rsidP="000614D4"/>
    <w:p w14:paraId="10E26C8B" w14:textId="36F91690" w:rsidR="00B5171D" w:rsidRDefault="002123EC" w:rsidP="000614D4">
      <w:r>
        <w:t xml:space="preserve">Dust can be controlled to </w:t>
      </w:r>
      <w:r w:rsidR="00B73458">
        <w:t xml:space="preserve">a </w:t>
      </w:r>
      <w:r>
        <w:t>large exten</w:t>
      </w:r>
      <w:r w:rsidR="00C7771E">
        <w:t>t</w:t>
      </w:r>
      <w:r>
        <w:t xml:space="preserve"> if the necessary transport </w:t>
      </w:r>
      <w:r w:rsidR="00C7771E">
        <w:t>is</w:t>
      </w:r>
      <w:r>
        <w:t xml:space="preserve"> limited and rail</w:t>
      </w:r>
      <w:r w:rsidR="00C7771E">
        <w:t>-</w:t>
      </w:r>
      <w:r>
        <w:t>based transport is used, wherever applicable. Standard measure</w:t>
      </w:r>
      <w:r w:rsidR="0092781B">
        <w:t>s</w:t>
      </w:r>
      <w:r>
        <w:t xml:space="preserve"> to control dust implications refer</w:t>
      </w:r>
      <w:r w:rsidR="0092781B">
        <w:t>,</w:t>
      </w:r>
      <w:r w:rsidR="00CE5ACD">
        <w:t xml:space="preserve"> e.g.</w:t>
      </w:r>
      <w:r>
        <w:t xml:space="preserve"> to truck washing installation on site.</w:t>
      </w:r>
      <w:r w:rsidR="00B5171D">
        <w:t xml:space="preserve"> </w:t>
      </w:r>
    </w:p>
    <w:p w14:paraId="7884BA5B" w14:textId="72482D30" w:rsidR="002123EC" w:rsidRDefault="00C7771E" w:rsidP="000614D4">
      <w:r>
        <w:t>Specific</w:t>
      </w:r>
      <w:r w:rsidR="002123EC">
        <w:t xml:space="preserve"> noise implications arise from transport and the tunnelling operation in general</w:t>
      </w:r>
      <w:r w:rsidR="00B5171D">
        <w:t>. Especially in portal areas</w:t>
      </w:r>
      <w:r>
        <w:t>,</w:t>
      </w:r>
      <w:r w:rsidR="00B5171D">
        <w:t xml:space="preserve"> time limitations during the day for blasting are essential. </w:t>
      </w:r>
    </w:p>
    <w:p w14:paraId="4C9F274B" w14:textId="16DA65F4" w:rsidR="00B5171D" w:rsidRDefault="00B5171D" w:rsidP="000614D4">
      <w:r>
        <w:t>Environmental impacts can be minimi</w:t>
      </w:r>
      <w:r w:rsidR="00C7771E">
        <w:t>s</w:t>
      </w:r>
      <w:r>
        <w:t>ed too large exten</w:t>
      </w:r>
      <w:r w:rsidR="00C7771E">
        <w:t>t</w:t>
      </w:r>
      <w:r>
        <w:t xml:space="preserve"> if the excavation material is transported either by rail directly from the construction site or by an encased conveyor belt to a</w:t>
      </w:r>
      <w:r w:rsidR="00C7771E">
        <w:t>n</w:t>
      </w:r>
      <w:r>
        <w:t xml:space="preserve"> excavation disposal site</w:t>
      </w:r>
      <w:r w:rsidR="008C3B3F">
        <w:t xml:space="preserve"> close to the site.</w:t>
      </w:r>
    </w:p>
    <w:p w14:paraId="5EE204A6" w14:textId="1FD9362A" w:rsidR="00B5171D" w:rsidRDefault="00B5171D" w:rsidP="000614D4"/>
    <w:p w14:paraId="6AFFA546" w14:textId="3CB4C36A" w:rsidR="00B5171D" w:rsidRDefault="00B5171D" w:rsidP="000614D4">
      <w:r>
        <w:t>Preferentially the excavation material can be re</w:t>
      </w:r>
      <w:r w:rsidR="00C7771E">
        <w:t>us</w:t>
      </w:r>
      <w:r>
        <w:t>ed as a concrete agglomerate directly on</w:t>
      </w:r>
      <w:r w:rsidR="00C7771E">
        <w:t>-</w:t>
      </w:r>
      <w:r>
        <w:t>site</w:t>
      </w:r>
      <w:r w:rsidR="008C3B3F">
        <w:t>.</w:t>
      </w:r>
    </w:p>
    <w:p w14:paraId="0E6E5664" w14:textId="271E9AD1" w:rsidR="002123EC" w:rsidRDefault="002123EC" w:rsidP="000614D4"/>
    <w:p w14:paraId="06C0AD94" w14:textId="5A06A1CE" w:rsidR="002123EC" w:rsidRDefault="006337B2" w:rsidP="000614D4">
      <w:r>
        <w:t xml:space="preserve">Mayor impact from tunnelling is related to the groundwater. </w:t>
      </w:r>
      <w:r w:rsidR="00C7771E">
        <w:t>Local</w:t>
      </w:r>
      <w:r>
        <w:t xml:space="preserve"> grouting operation may be demanded</w:t>
      </w:r>
      <w:r w:rsidR="00C7771E">
        <w:t xml:space="preserve"> to minimise groundwater influence from a </w:t>
      </w:r>
      <w:proofErr w:type="spellStart"/>
      <w:r w:rsidR="00C7771E">
        <w:t>longterm</w:t>
      </w:r>
      <w:proofErr w:type="spellEnd"/>
      <w:r w:rsidR="00C7771E">
        <w:t xml:space="preserve"> perspective. </w:t>
      </w:r>
    </w:p>
    <w:p w14:paraId="240A81E0" w14:textId="512DCC69" w:rsidR="006337B2" w:rsidRDefault="006337B2" w:rsidP="000614D4"/>
    <w:p w14:paraId="6507BB7F" w14:textId="4B7A52D2" w:rsidR="006337B2" w:rsidRDefault="006337B2" w:rsidP="000614D4">
      <w:r>
        <w:t>Water treatment plant guarantee</w:t>
      </w:r>
      <w:r w:rsidR="00C7771E">
        <w:t>s</w:t>
      </w:r>
      <w:r>
        <w:t xml:space="preserve"> non</w:t>
      </w:r>
      <w:r w:rsidR="00C7771E">
        <w:t>-</w:t>
      </w:r>
      <w:r>
        <w:t xml:space="preserve">polluted discharge of wastewater to natural river systems. </w:t>
      </w:r>
    </w:p>
    <w:p w14:paraId="6628CB05" w14:textId="460170A2" w:rsidR="006337B2" w:rsidRDefault="006337B2" w:rsidP="000614D4"/>
    <w:p w14:paraId="404ACD52" w14:textId="31AA37BC" w:rsidR="006337B2" w:rsidRDefault="006337B2" w:rsidP="000614D4">
      <w:r>
        <w:t xml:space="preserve">All these measures need to be carefully </w:t>
      </w:r>
      <w:r w:rsidR="00C7771E">
        <w:t>re-</w:t>
      </w:r>
      <w:r>
        <w:t>addressed after the first geological exploration and definition of construction measures to avoid un</w:t>
      </w:r>
      <w:r w:rsidR="00C7771E">
        <w:t>nec</w:t>
      </w:r>
      <w:r>
        <w:t xml:space="preserve">essary environmental and ecological impact. </w:t>
      </w:r>
    </w:p>
    <w:p w14:paraId="6A0BD881" w14:textId="6C745B39" w:rsidR="002123EC" w:rsidRPr="00327961" w:rsidRDefault="002123EC" w:rsidP="000614D4"/>
    <w:p w14:paraId="26B84697" w14:textId="1FFDE1A4" w:rsidR="005B5A4F" w:rsidRDefault="00A80F1E" w:rsidP="00CF24FE">
      <w:pPr>
        <w:pStyle w:val="berschrift1"/>
      </w:pPr>
      <w:bookmarkStart w:id="57" w:name="_Toc24274228"/>
      <w:r w:rsidRPr="00327961">
        <w:lastRenderedPageBreak/>
        <w:t>P</w:t>
      </w:r>
      <w:r w:rsidR="005B5A4F" w:rsidRPr="00327961">
        <w:t xml:space="preserve">roposal </w:t>
      </w:r>
      <w:r w:rsidR="007F5DF7" w:rsidRPr="00327961">
        <w:t>for</w:t>
      </w:r>
      <w:r w:rsidR="005B5A4F" w:rsidRPr="00327961">
        <w:t xml:space="preserve"> preliminary logistical concepts</w:t>
      </w:r>
      <w:r w:rsidR="009B0E17" w:rsidRPr="00327961">
        <w:t xml:space="preserve"> and construction time</w:t>
      </w:r>
      <w:bookmarkEnd w:id="57"/>
    </w:p>
    <w:p w14:paraId="69C60480" w14:textId="2EC82D37" w:rsidR="007D4E6B" w:rsidRPr="007D4E6B" w:rsidRDefault="007D4E6B" w:rsidP="007D4E6B">
      <w:r>
        <w:t xml:space="preserve">The lining of the caverns and the galleries and tunnels withholds </w:t>
      </w:r>
      <w:r w:rsidR="00C7771E">
        <w:t xml:space="preserve">a </w:t>
      </w:r>
      <w:r>
        <w:t>vital compo</w:t>
      </w:r>
      <w:r w:rsidR="00C7771E">
        <w:t>n</w:t>
      </w:r>
      <w:r>
        <w:t>ent of the overall costs and time.</w:t>
      </w:r>
    </w:p>
    <w:p w14:paraId="537954AE" w14:textId="6A290601" w:rsidR="00EE646E" w:rsidRPr="00327961" w:rsidRDefault="0043616F" w:rsidP="00A80F1E">
      <w:r w:rsidRPr="00327961">
        <w:t>The</w:t>
      </w:r>
      <w:r w:rsidR="007D4E6B">
        <w:t xml:space="preserve"> lining of the caverns is considered sole</w:t>
      </w:r>
      <w:r w:rsidR="00C7771E">
        <w:t>l</w:t>
      </w:r>
      <w:r w:rsidR="007D4E6B">
        <w:t xml:space="preserve">y by a shotcrete lining apart from a discrete house in house solution. The house in house solution is a part of subsequent laboratory installation. </w:t>
      </w:r>
      <w:r w:rsidR="00AC3826">
        <w:t>For the</w:t>
      </w:r>
      <w:r w:rsidR="007D4E6B">
        <w:t xml:space="preserve"> long TBM drives</w:t>
      </w:r>
      <w:r w:rsidR="00AC3826">
        <w:t xml:space="preserve">, shielded and open TBM are favourable for the anticipated rock mass. To guarantee a durability a 30 cm shotcrete and equal segmental lining thickness is considered for the analyses. </w:t>
      </w:r>
    </w:p>
    <w:p w14:paraId="63DB3A7E" w14:textId="77777777" w:rsidR="00EE646E" w:rsidRPr="00327961" w:rsidRDefault="00EE646E" w:rsidP="00A80F1E"/>
    <w:p w14:paraId="6D5F6A5D" w14:textId="7DDB2B3E" w:rsidR="00D2662A" w:rsidRPr="00327961" w:rsidRDefault="00AC3826" w:rsidP="00A80F1E">
      <w:r>
        <w:t>B</w:t>
      </w:r>
      <w:r w:rsidR="0043616F" w:rsidRPr="00327961">
        <w:t>ased on the upcoming geological exploration</w:t>
      </w:r>
      <w:r w:rsidR="00FA5C69" w:rsidRPr="00327961">
        <w:t>,</w:t>
      </w:r>
      <w:r w:rsidR="0043616F" w:rsidRPr="00327961">
        <w:t xml:space="preserve"> </w:t>
      </w:r>
      <w:r>
        <w:t>the thickness of the lining for caverns and tunnels shall be optimi</w:t>
      </w:r>
      <w:r w:rsidR="00C7771E">
        <w:t>s</w:t>
      </w:r>
      <w:r>
        <w:t xml:space="preserve">ed anyhow. </w:t>
      </w:r>
    </w:p>
    <w:p w14:paraId="4572874B" w14:textId="77777777" w:rsidR="00B735F2" w:rsidRPr="00327961" w:rsidRDefault="00B735F2" w:rsidP="00A80F1E"/>
    <w:p w14:paraId="31851ECC" w14:textId="2FAD8B22" w:rsidR="001C3E9F" w:rsidRPr="00327961" w:rsidRDefault="00EE646E" w:rsidP="00A80F1E">
      <w:r w:rsidRPr="00327961">
        <w:t xml:space="preserve">The assessment of the construction time and costs includes the outlined </w:t>
      </w:r>
      <w:r w:rsidR="004D33DB" w:rsidRPr="00327961">
        <w:t xml:space="preserve">four options for construction </w:t>
      </w:r>
      <w:r w:rsidRPr="00327961">
        <w:t xml:space="preserve">(see </w:t>
      </w:r>
      <w:r w:rsidR="001C3E9F" w:rsidRPr="00327961">
        <w:fldChar w:fldCharType="begin"/>
      </w:r>
      <w:r w:rsidR="001C3E9F" w:rsidRPr="00327961">
        <w:instrText xml:space="preserve"> REF _Ref20333477 \h </w:instrText>
      </w:r>
      <w:r w:rsidR="00BB7292" w:rsidRPr="00327961">
        <w:instrText xml:space="preserve"> \* MERGEFORMAT </w:instrText>
      </w:r>
      <w:r w:rsidR="001C3E9F" w:rsidRPr="00327961">
        <w:fldChar w:fldCharType="separate"/>
      </w:r>
      <w:r w:rsidR="002C5441" w:rsidRPr="00327961">
        <w:t xml:space="preserve">Table </w:t>
      </w:r>
      <w:r w:rsidR="002C5441">
        <w:rPr>
          <w:noProof/>
        </w:rPr>
        <w:t>1</w:t>
      </w:r>
      <w:r w:rsidR="001C3E9F" w:rsidRPr="00327961">
        <w:fldChar w:fldCharType="end"/>
      </w:r>
      <w:r w:rsidRPr="00327961">
        <w:t xml:space="preserve">) The four </w:t>
      </w:r>
      <w:r w:rsidR="00C57328" w:rsidRPr="00327961">
        <w:t xml:space="preserve">options for </w:t>
      </w:r>
      <w:r w:rsidR="00FA5C69" w:rsidRPr="00327961">
        <w:t>the underground laboratory</w:t>
      </w:r>
      <w:r w:rsidRPr="00327961">
        <w:t xml:space="preserve"> differ towards t</w:t>
      </w:r>
      <w:r w:rsidR="00F00E9E" w:rsidRPr="00327961">
        <w:t xml:space="preserve">he </w:t>
      </w:r>
      <w:r w:rsidRPr="00327961">
        <w:t xml:space="preserve">two </w:t>
      </w:r>
      <w:r w:rsidR="00F00E9E" w:rsidRPr="00327961">
        <w:t xml:space="preserve">different types of TBM excavation and </w:t>
      </w:r>
      <w:r w:rsidRPr="00327961">
        <w:t xml:space="preserve">two </w:t>
      </w:r>
      <w:r w:rsidR="00AC3826">
        <w:t>options for accessing the laboratory</w:t>
      </w:r>
      <w:r w:rsidR="00F00E9E" w:rsidRPr="00327961">
        <w:t xml:space="preserve">. </w:t>
      </w:r>
    </w:p>
    <w:p w14:paraId="36027ECF" w14:textId="77777777" w:rsidR="00B735F2" w:rsidRPr="00327961" w:rsidRDefault="00B735F2" w:rsidP="00A80F1E"/>
    <w:p w14:paraId="4FCDDD12" w14:textId="06680326" w:rsidR="004E7AA5" w:rsidRPr="00327961" w:rsidRDefault="00F00E9E" w:rsidP="00A80F1E">
      <w:r w:rsidRPr="00327961">
        <w:t>The actuals design stage foresees a sequencing of the TBM excavation, relying on the usage of 2 TBM’s with a general overhaul of the first TBM after TBM drive 1. Due to the immod</w:t>
      </w:r>
      <w:r w:rsidR="007F5DF7" w:rsidRPr="00327961">
        <w:t>e</w:t>
      </w:r>
      <w:r w:rsidRPr="00327961">
        <w:t>rate long excavation time of the TBM’s and staggering of the shaft excavations</w:t>
      </w:r>
      <w:r w:rsidRPr="00327961">
        <w:fldChar w:fldCharType="begin"/>
      </w:r>
      <w:r w:rsidRPr="00327961">
        <w:instrText xml:space="preserve"> REF _Ref20334694 \h </w:instrText>
      </w:r>
      <w:r w:rsidR="00BB7292" w:rsidRPr="00327961">
        <w:instrText xml:space="preserve"> \* MERGEFORMAT </w:instrText>
      </w:r>
      <w:r w:rsidRPr="00327961">
        <w:fldChar w:fldCharType="end"/>
      </w:r>
      <w:r w:rsidRPr="00327961">
        <w:t>, the driving factor for the critical time is sole</w:t>
      </w:r>
      <w:r w:rsidR="007F5DF7" w:rsidRPr="00327961">
        <w:t>l</w:t>
      </w:r>
      <w:r w:rsidRPr="00327961">
        <w:t xml:space="preserve">y the completion of TBM drive 2 with </w:t>
      </w:r>
      <w:r w:rsidR="009A0DDD" w:rsidRPr="00327961">
        <w:t xml:space="preserve">the TBM no.1. </w:t>
      </w:r>
    </w:p>
    <w:p w14:paraId="30E9AFC3" w14:textId="77777777" w:rsidR="00B735F2" w:rsidRPr="00327961" w:rsidRDefault="00B735F2" w:rsidP="00A80F1E"/>
    <w:p w14:paraId="18D2CED9" w14:textId="572A1898" w:rsidR="00F00E9E" w:rsidRPr="00327961" w:rsidRDefault="009A0DDD" w:rsidP="00A80F1E">
      <w:r w:rsidRPr="00327961">
        <w:t>The difference of the two TBM types</w:t>
      </w:r>
      <w:r w:rsidR="00B91EFF" w:rsidRPr="00327961">
        <w:t>,</w:t>
      </w:r>
      <w:r w:rsidRPr="00327961">
        <w:t xml:space="preserve"> </w:t>
      </w:r>
      <w:r w:rsidR="007F5DF7" w:rsidRPr="00327961">
        <w:t>concerning</w:t>
      </w:r>
      <w:r w:rsidRPr="00327961">
        <w:t xml:space="preserve"> the different diameter and lining types</w:t>
      </w:r>
      <w:r w:rsidR="00B91EFF" w:rsidRPr="00327961">
        <w:t>,</w:t>
      </w:r>
      <w:r w:rsidRPr="00327961">
        <w:t xml:space="preserve"> </w:t>
      </w:r>
      <w:r w:rsidR="00B91EFF" w:rsidRPr="00327961">
        <w:t>towards their</w:t>
      </w:r>
      <w:r w:rsidRPr="00327961">
        <w:t xml:space="preserve"> performance is hard to predict so that an overall construction time </w:t>
      </w:r>
      <w:r w:rsidR="00B91EFF" w:rsidRPr="00327961">
        <w:t xml:space="preserve">of </w:t>
      </w:r>
      <w:r w:rsidR="00AC3826">
        <w:t>7.6</w:t>
      </w:r>
      <w:r w:rsidR="00B91EFF" w:rsidRPr="00327961">
        <w:t> years for option 2 and option 4</w:t>
      </w:r>
      <w:r w:rsidR="00AC3826">
        <w:t xml:space="preserve"> is gen</w:t>
      </w:r>
      <w:r w:rsidR="00C7771E">
        <w:t>era</w:t>
      </w:r>
      <w:r w:rsidR="00AC3826">
        <w:t>lly feasible.</w:t>
      </w:r>
      <w:r w:rsidR="00B91EFF" w:rsidRPr="00327961">
        <w:t xml:space="preserve"> </w:t>
      </w:r>
      <w:r w:rsidR="00AC3826">
        <w:t>In case of the necessity of access tunnel</w:t>
      </w:r>
      <w:r w:rsidR="00FA5C69" w:rsidRPr="00327961">
        <w:t>,</w:t>
      </w:r>
      <w:r w:rsidR="00B91EFF" w:rsidRPr="00327961">
        <w:t xml:space="preserve"> there is an additional </w:t>
      </w:r>
      <w:r w:rsidR="00AC3826">
        <w:t xml:space="preserve">time </w:t>
      </w:r>
      <w:r w:rsidR="00B91EFF" w:rsidRPr="00327961">
        <w:t>effort of about</w:t>
      </w:r>
      <w:r w:rsidR="00AC3826">
        <w:t xml:space="preserve"> half of a year required</w:t>
      </w:r>
      <w:r w:rsidR="008C3B3F">
        <w:t xml:space="preserve"> (8.2 years)</w:t>
      </w:r>
      <w:r w:rsidR="004E7AA5" w:rsidRPr="00327961">
        <w:t>.</w:t>
      </w:r>
    </w:p>
    <w:p w14:paraId="35708FA7" w14:textId="035BB3CD" w:rsidR="00D2662A" w:rsidRPr="00327961" w:rsidRDefault="001C3E9F" w:rsidP="001C3E9F">
      <w:pPr>
        <w:pStyle w:val="Beschriftung"/>
      </w:pPr>
      <w:bookmarkStart w:id="58" w:name="_Ref20333477"/>
      <w:r w:rsidRPr="00327961">
        <w:t xml:space="preserve">Table </w:t>
      </w:r>
      <w:r w:rsidRPr="00327961">
        <w:fldChar w:fldCharType="begin"/>
      </w:r>
      <w:r w:rsidRPr="00327961">
        <w:instrText xml:space="preserve"> SEQ Table \* ARABIC </w:instrText>
      </w:r>
      <w:r w:rsidRPr="00327961">
        <w:fldChar w:fldCharType="separate"/>
      </w:r>
      <w:r w:rsidR="00E74788">
        <w:rPr>
          <w:noProof/>
        </w:rPr>
        <w:t>2</w:t>
      </w:r>
      <w:r w:rsidRPr="00327961">
        <w:fldChar w:fldCharType="end"/>
      </w:r>
      <w:bookmarkEnd w:id="58"/>
      <w:r w:rsidRPr="00327961">
        <w:t xml:space="preserve">: Options for construction </w:t>
      </w:r>
      <w:r w:rsidR="00BF123F" w:rsidRPr="00327961">
        <w:t xml:space="preserve">(1 year is equal to </w:t>
      </w:r>
      <w:r w:rsidR="0025087F">
        <w:t>3</w:t>
      </w:r>
      <w:r w:rsidR="00BF123F" w:rsidRPr="00327961">
        <w:t>45 working days)</w:t>
      </w:r>
    </w:p>
    <w:tbl>
      <w:tblPr>
        <w:tblW w:w="9351" w:type="dxa"/>
        <w:tblCellMar>
          <w:left w:w="70" w:type="dxa"/>
          <w:right w:w="70" w:type="dxa"/>
        </w:tblCellMar>
        <w:tblLook w:val="04A0" w:firstRow="1" w:lastRow="0" w:firstColumn="1" w:lastColumn="0" w:noHBand="0" w:noVBand="1"/>
      </w:tblPr>
      <w:tblGrid>
        <w:gridCol w:w="1100"/>
        <w:gridCol w:w="1730"/>
        <w:gridCol w:w="1701"/>
        <w:gridCol w:w="4820"/>
      </w:tblGrid>
      <w:tr w:rsidR="00B91EFF" w:rsidRPr="00327961" w14:paraId="1BA10D9D" w14:textId="6DEA549B" w:rsidTr="008C3B3F">
        <w:trPr>
          <w:trHeight w:val="280"/>
        </w:trPr>
        <w:tc>
          <w:tcPr>
            <w:tcW w:w="110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DA5D1F3" w14:textId="77777777" w:rsidR="00B91EFF" w:rsidRPr="00327961" w:rsidRDefault="00B91EFF" w:rsidP="004D33DB">
            <w:pPr>
              <w:spacing w:before="0" w:after="0"/>
              <w:jc w:val="left"/>
              <w:rPr>
                <w:rFonts w:eastAsia="Times New Roman"/>
                <w:color w:val="000000"/>
                <w:sz w:val="22"/>
                <w:szCs w:val="22"/>
              </w:rPr>
            </w:pPr>
            <w:r w:rsidRPr="00327961">
              <w:rPr>
                <w:rFonts w:eastAsia="Times New Roman"/>
                <w:color w:val="000000"/>
                <w:sz w:val="22"/>
                <w:szCs w:val="22"/>
              </w:rPr>
              <w:t> </w:t>
            </w:r>
          </w:p>
        </w:tc>
        <w:tc>
          <w:tcPr>
            <w:tcW w:w="1730" w:type="dxa"/>
            <w:tcBorders>
              <w:top w:val="single" w:sz="4" w:space="0" w:color="auto"/>
              <w:left w:val="nil"/>
              <w:bottom w:val="single" w:sz="4" w:space="0" w:color="auto"/>
              <w:right w:val="single" w:sz="4" w:space="0" w:color="auto"/>
            </w:tcBorders>
            <w:shd w:val="clear" w:color="000000" w:fill="FFFFFF"/>
            <w:noWrap/>
            <w:vAlign w:val="bottom"/>
            <w:hideMark/>
          </w:tcPr>
          <w:p w14:paraId="7D740667" w14:textId="5CE20759" w:rsidR="00B91EFF" w:rsidRPr="00327961" w:rsidRDefault="00B91EFF" w:rsidP="004D33DB">
            <w:pPr>
              <w:spacing w:before="0" w:after="0"/>
              <w:jc w:val="left"/>
              <w:rPr>
                <w:rFonts w:eastAsia="Times New Roman"/>
                <w:color w:val="000000"/>
                <w:sz w:val="22"/>
                <w:szCs w:val="22"/>
              </w:rPr>
            </w:pPr>
            <w:r w:rsidRPr="00327961">
              <w:rPr>
                <w:rFonts w:eastAsia="Times New Roman"/>
                <w:color w:val="000000"/>
                <w:sz w:val="22"/>
                <w:szCs w:val="22"/>
              </w:rPr>
              <w:t xml:space="preserve">TBM </w:t>
            </w:r>
            <w:r w:rsidR="00EE646E" w:rsidRPr="00327961">
              <w:rPr>
                <w:rFonts w:eastAsia="Times New Roman"/>
                <w:color w:val="000000"/>
                <w:sz w:val="22"/>
                <w:szCs w:val="22"/>
              </w:rPr>
              <w:t xml:space="preserve">Type / </w:t>
            </w:r>
            <w:r w:rsidRPr="00327961">
              <w:rPr>
                <w:rFonts w:ascii="Cambria Math" w:eastAsia="Times New Roman" w:hAnsi="Cambria Math" w:cs="Cambria Math"/>
                <w:color w:val="000000"/>
                <w:sz w:val="22"/>
                <w:szCs w:val="22"/>
              </w:rPr>
              <w:t>⦰</w:t>
            </w:r>
          </w:p>
        </w:tc>
        <w:tc>
          <w:tcPr>
            <w:tcW w:w="1701" w:type="dxa"/>
            <w:tcBorders>
              <w:top w:val="single" w:sz="4" w:space="0" w:color="auto"/>
              <w:left w:val="nil"/>
              <w:bottom w:val="single" w:sz="4" w:space="0" w:color="auto"/>
              <w:right w:val="single" w:sz="4" w:space="0" w:color="auto"/>
            </w:tcBorders>
            <w:shd w:val="clear" w:color="000000" w:fill="FFFFFF"/>
            <w:noWrap/>
            <w:vAlign w:val="bottom"/>
            <w:hideMark/>
          </w:tcPr>
          <w:p w14:paraId="6726A749" w14:textId="6F0BABB9" w:rsidR="00B91EFF" w:rsidRPr="00327961" w:rsidRDefault="0025087F" w:rsidP="004D33DB">
            <w:pPr>
              <w:spacing w:before="0" w:after="0"/>
              <w:jc w:val="left"/>
              <w:rPr>
                <w:rFonts w:eastAsia="Times New Roman"/>
                <w:color w:val="000000"/>
                <w:sz w:val="22"/>
                <w:szCs w:val="22"/>
              </w:rPr>
            </w:pPr>
            <w:r>
              <w:rPr>
                <w:rFonts w:eastAsia="Times New Roman"/>
                <w:color w:val="000000"/>
                <w:sz w:val="22"/>
                <w:szCs w:val="22"/>
              </w:rPr>
              <w:t>Access</w:t>
            </w:r>
            <w:r w:rsidR="00B91EFF" w:rsidRPr="00327961">
              <w:rPr>
                <w:rFonts w:eastAsia="Times New Roman"/>
                <w:color w:val="000000"/>
                <w:sz w:val="22"/>
                <w:szCs w:val="22"/>
              </w:rPr>
              <w:t xml:space="preserve"> [-]</w:t>
            </w:r>
          </w:p>
        </w:tc>
        <w:tc>
          <w:tcPr>
            <w:tcW w:w="4820" w:type="dxa"/>
            <w:tcBorders>
              <w:top w:val="single" w:sz="4" w:space="0" w:color="auto"/>
              <w:left w:val="nil"/>
              <w:bottom w:val="single" w:sz="4" w:space="0" w:color="auto"/>
              <w:right w:val="single" w:sz="4" w:space="0" w:color="auto"/>
            </w:tcBorders>
            <w:shd w:val="clear" w:color="000000" w:fill="FFFFFF"/>
          </w:tcPr>
          <w:p w14:paraId="51BC9E71" w14:textId="4AAFB733" w:rsidR="00B91EFF" w:rsidRPr="00327961" w:rsidRDefault="00B91EFF" w:rsidP="004D33DB">
            <w:pPr>
              <w:spacing w:before="0" w:after="0"/>
              <w:jc w:val="left"/>
              <w:rPr>
                <w:rFonts w:eastAsia="Times New Roman"/>
                <w:color w:val="000000"/>
                <w:sz w:val="22"/>
                <w:szCs w:val="22"/>
              </w:rPr>
            </w:pPr>
            <w:r w:rsidRPr="00327961">
              <w:rPr>
                <w:rFonts w:eastAsia="Times New Roman"/>
                <w:color w:val="000000"/>
                <w:sz w:val="22"/>
                <w:szCs w:val="22"/>
              </w:rPr>
              <w:t>Duration [</w:t>
            </w:r>
            <w:r w:rsidR="00C0126F" w:rsidRPr="00327961">
              <w:rPr>
                <w:rFonts w:eastAsia="Times New Roman"/>
                <w:color w:val="000000"/>
                <w:sz w:val="22"/>
                <w:szCs w:val="22"/>
              </w:rPr>
              <w:t>working days</w:t>
            </w:r>
            <w:r w:rsidR="0025087F">
              <w:rPr>
                <w:rFonts w:eastAsia="Times New Roman"/>
                <w:color w:val="000000"/>
                <w:sz w:val="22"/>
                <w:szCs w:val="22"/>
              </w:rPr>
              <w:t>/ years @345wd/year</w:t>
            </w:r>
            <w:r w:rsidRPr="00327961">
              <w:rPr>
                <w:rFonts w:eastAsia="Times New Roman"/>
                <w:color w:val="000000"/>
                <w:sz w:val="22"/>
                <w:szCs w:val="22"/>
              </w:rPr>
              <w:t>]</w:t>
            </w:r>
          </w:p>
        </w:tc>
      </w:tr>
      <w:tr w:rsidR="00B91EFF" w:rsidRPr="00327961" w14:paraId="54254F87" w14:textId="4C1730B0" w:rsidTr="008C3B3F">
        <w:trPr>
          <w:trHeight w:val="280"/>
        </w:trPr>
        <w:tc>
          <w:tcPr>
            <w:tcW w:w="1100" w:type="dxa"/>
            <w:tcBorders>
              <w:top w:val="nil"/>
              <w:left w:val="single" w:sz="4" w:space="0" w:color="auto"/>
              <w:bottom w:val="single" w:sz="4" w:space="0" w:color="auto"/>
              <w:right w:val="single" w:sz="4" w:space="0" w:color="auto"/>
            </w:tcBorders>
            <w:shd w:val="clear" w:color="000000" w:fill="FFFFFF"/>
            <w:noWrap/>
            <w:vAlign w:val="bottom"/>
            <w:hideMark/>
          </w:tcPr>
          <w:p w14:paraId="0C93F1DE" w14:textId="77777777" w:rsidR="00B91EFF" w:rsidRPr="00327961" w:rsidRDefault="00B91EFF" w:rsidP="004D33DB">
            <w:pPr>
              <w:spacing w:before="0" w:after="0"/>
              <w:jc w:val="left"/>
              <w:rPr>
                <w:rFonts w:eastAsia="Times New Roman"/>
                <w:color w:val="000000"/>
                <w:sz w:val="22"/>
                <w:szCs w:val="22"/>
              </w:rPr>
            </w:pPr>
            <w:r w:rsidRPr="00327961">
              <w:rPr>
                <w:rFonts w:eastAsia="Times New Roman"/>
                <w:color w:val="000000"/>
                <w:sz w:val="22"/>
                <w:szCs w:val="22"/>
              </w:rPr>
              <w:t>Option 1</w:t>
            </w:r>
          </w:p>
        </w:tc>
        <w:tc>
          <w:tcPr>
            <w:tcW w:w="1730" w:type="dxa"/>
            <w:tcBorders>
              <w:top w:val="nil"/>
              <w:left w:val="nil"/>
              <w:bottom w:val="single" w:sz="4" w:space="0" w:color="auto"/>
              <w:right w:val="single" w:sz="4" w:space="0" w:color="auto"/>
            </w:tcBorders>
            <w:shd w:val="clear" w:color="000000" w:fill="FFFFFF"/>
            <w:noWrap/>
            <w:vAlign w:val="bottom"/>
            <w:hideMark/>
          </w:tcPr>
          <w:p w14:paraId="22B27D1C" w14:textId="7EEC63FE" w:rsidR="00B91EFF" w:rsidRPr="00327961" w:rsidRDefault="00EE646E" w:rsidP="004D33DB">
            <w:pPr>
              <w:spacing w:before="0" w:after="0"/>
              <w:jc w:val="left"/>
              <w:rPr>
                <w:rFonts w:eastAsia="Times New Roman"/>
                <w:color w:val="000000"/>
                <w:sz w:val="22"/>
                <w:szCs w:val="22"/>
              </w:rPr>
            </w:pPr>
            <w:r w:rsidRPr="00327961">
              <w:rPr>
                <w:rFonts w:eastAsia="Times New Roman"/>
                <w:color w:val="000000"/>
                <w:sz w:val="22"/>
                <w:szCs w:val="22"/>
              </w:rPr>
              <w:t xml:space="preserve">TBM- O/ </w:t>
            </w:r>
            <w:r w:rsidR="00B91EFF" w:rsidRPr="00327961">
              <w:rPr>
                <w:rFonts w:eastAsia="Times New Roman"/>
                <w:color w:val="000000"/>
                <w:sz w:val="22"/>
                <w:szCs w:val="22"/>
              </w:rPr>
              <w:t xml:space="preserve">7.3 m </w:t>
            </w:r>
          </w:p>
        </w:tc>
        <w:tc>
          <w:tcPr>
            <w:tcW w:w="1701" w:type="dxa"/>
            <w:tcBorders>
              <w:top w:val="nil"/>
              <w:left w:val="nil"/>
              <w:bottom w:val="single" w:sz="4" w:space="0" w:color="auto"/>
              <w:right w:val="single" w:sz="4" w:space="0" w:color="auto"/>
            </w:tcBorders>
            <w:shd w:val="clear" w:color="000000" w:fill="FFFFFF"/>
            <w:noWrap/>
            <w:vAlign w:val="bottom"/>
            <w:hideMark/>
          </w:tcPr>
          <w:p w14:paraId="34765C23" w14:textId="20074270" w:rsidR="00B91EFF" w:rsidRPr="00327961" w:rsidRDefault="0025087F" w:rsidP="004D33DB">
            <w:pPr>
              <w:spacing w:before="0" w:after="0"/>
              <w:jc w:val="left"/>
              <w:rPr>
                <w:rFonts w:eastAsia="Times New Roman"/>
                <w:color w:val="000000"/>
                <w:sz w:val="22"/>
                <w:szCs w:val="22"/>
              </w:rPr>
            </w:pPr>
            <w:r>
              <w:rPr>
                <w:rFonts w:eastAsia="Times New Roman"/>
                <w:color w:val="000000"/>
                <w:sz w:val="22"/>
                <w:szCs w:val="22"/>
              </w:rPr>
              <w:t>Access Tunnel</w:t>
            </w:r>
            <w:r w:rsidR="00B91EFF" w:rsidRPr="00327961">
              <w:rPr>
                <w:rFonts w:eastAsia="Times New Roman"/>
                <w:color w:val="000000"/>
                <w:sz w:val="22"/>
                <w:szCs w:val="22"/>
              </w:rPr>
              <w:t xml:space="preserve"> </w:t>
            </w:r>
          </w:p>
        </w:tc>
        <w:tc>
          <w:tcPr>
            <w:tcW w:w="4820" w:type="dxa"/>
            <w:tcBorders>
              <w:top w:val="nil"/>
              <w:left w:val="nil"/>
              <w:bottom w:val="single" w:sz="4" w:space="0" w:color="auto"/>
              <w:right w:val="single" w:sz="4" w:space="0" w:color="auto"/>
            </w:tcBorders>
            <w:shd w:val="clear" w:color="000000" w:fill="FFFFFF"/>
          </w:tcPr>
          <w:p w14:paraId="30B3AF66" w14:textId="63689B95" w:rsidR="0088527E" w:rsidRPr="00327961" w:rsidRDefault="0025087F" w:rsidP="004D33DB">
            <w:pPr>
              <w:spacing w:before="0" w:after="0"/>
              <w:jc w:val="left"/>
              <w:rPr>
                <w:rFonts w:eastAsia="Times New Roman"/>
                <w:color w:val="000000"/>
                <w:sz w:val="22"/>
                <w:szCs w:val="22"/>
              </w:rPr>
            </w:pPr>
            <w:r>
              <w:rPr>
                <w:rFonts w:eastAsia="Times New Roman"/>
                <w:color w:val="000000"/>
                <w:sz w:val="22"/>
                <w:szCs w:val="22"/>
              </w:rPr>
              <w:t>2823</w:t>
            </w:r>
            <w:r w:rsidR="0088527E" w:rsidRPr="00327961">
              <w:rPr>
                <w:rFonts w:eastAsia="Times New Roman"/>
                <w:color w:val="000000"/>
                <w:sz w:val="22"/>
                <w:szCs w:val="22"/>
              </w:rPr>
              <w:t xml:space="preserve"> wd. </w:t>
            </w:r>
            <w:r w:rsidR="009059DC" w:rsidRPr="00327961">
              <w:rPr>
                <w:rFonts w:ascii="Cambria Math" w:eastAsia="Cambria Math" w:hAnsi="Cambria Math"/>
                <w:color w:val="000000"/>
                <w:sz w:val="22"/>
                <w:szCs w:val="22"/>
                <w:lang w:eastAsia="ko-KR"/>
              </w:rPr>
              <w:t>∼</w:t>
            </w:r>
            <w:r w:rsidR="009059DC" w:rsidRPr="00327961">
              <w:rPr>
                <w:rFonts w:eastAsia="Times New Roman"/>
                <w:color w:val="000000"/>
                <w:sz w:val="22"/>
                <w:szCs w:val="22"/>
              </w:rPr>
              <w:t xml:space="preserve"> </w:t>
            </w:r>
            <w:r>
              <w:rPr>
                <w:rFonts w:eastAsia="Times New Roman"/>
                <w:color w:val="000000"/>
                <w:sz w:val="22"/>
                <w:szCs w:val="22"/>
              </w:rPr>
              <w:t>8.2</w:t>
            </w:r>
            <w:r w:rsidR="009059DC" w:rsidRPr="00327961">
              <w:rPr>
                <w:rFonts w:eastAsia="Times New Roman"/>
                <w:color w:val="000000"/>
                <w:sz w:val="22"/>
                <w:szCs w:val="22"/>
              </w:rPr>
              <w:t xml:space="preserve"> years</w:t>
            </w:r>
          </w:p>
        </w:tc>
      </w:tr>
      <w:tr w:rsidR="00EE646E" w:rsidRPr="00327961" w14:paraId="59F530EC" w14:textId="785C9F43" w:rsidTr="008C3B3F">
        <w:trPr>
          <w:trHeight w:val="280"/>
        </w:trPr>
        <w:tc>
          <w:tcPr>
            <w:tcW w:w="1100" w:type="dxa"/>
            <w:tcBorders>
              <w:top w:val="nil"/>
              <w:left w:val="single" w:sz="4" w:space="0" w:color="auto"/>
              <w:bottom w:val="single" w:sz="4" w:space="0" w:color="auto"/>
              <w:right w:val="single" w:sz="4" w:space="0" w:color="auto"/>
            </w:tcBorders>
            <w:shd w:val="clear" w:color="000000" w:fill="FFFFFF"/>
            <w:noWrap/>
            <w:vAlign w:val="bottom"/>
            <w:hideMark/>
          </w:tcPr>
          <w:p w14:paraId="3668D957" w14:textId="77777777" w:rsidR="00EE646E" w:rsidRPr="00327961" w:rsidRDefault="00EE646E" w:rsidP="00EE646E">
            <w:pPr>
              <w:spacing w:before="0" w:after="0"/>
              <w:jc w:val="left"/>
              <w:rPr>
                <w:rFonts w:eastAsia="Times New Roman"/>
                <w:color w:val="000000"/>
                <w:sz w:val="22"/>
                <w:szCs w:val="22"/>
              </w:rPr>
            </w:pPr>
            <w:r w:rsidRPr="00327961">
              <w:rPr>
                <w:rFonts w:eastAsia="Times New Roman"/>
                <w:color w:val="000000"/>
                <w:sz w:val="22"/>
                <w:szCs w:val="22"/>
              </w:rPr>
              <w:t>Option 2</w:t>
            </w:r>
          </w:p>
        </w:tc>
        <w:tc>
          <w:tcPr>
            <w:tcW w:w="1730" w:type="dxa"/>
            <w:tcBorders>
              <w:top w:val="nil"/>
              <w:left w:val="nil"/>
              <w:bottom w:val="single" w:sz="4" w:space="0" w:color="auto"/>
              <w:right w:val="single" w:sz="4" w:space="0" w:color="auto"/>
            </w:tcBorders>
            <w:shd w:val="clear" w:color="000000" w:fill="FFFFFF"/>
            <w:noWrap/>
            <w:vAlign w:val="bottom"/>
            <w:hideMark/>
          </w:tcPr>
          <w:p w14:paraId="6F66BCA3" w14:textId="4DC5115E" w:rsidR="00EE646E" w:rsidRPr="00327961" w:rsidRDefault="00EE646E" w:rsidP="00EE646E">
            <w:pPr>
              <w:spacing w:before="0" w:after="0"/>
              <w:jc w:val="left"/>
              <w:rPr>
                <w:rFonts w:eastAsia="Times New Roman"/>
                <w:color w:val="000000"/>
                <w:sz w:val="22"/>
                <w:szCs w:val="22"/>
              </w:rPr>
            </w:pPr>
            <w:r w:rsidRPr="00327961">
              <w:rPr>
                <w:rFonts w:eastAsia="Times New Roman"/>
                <w:color w:val="000000"/>
                <w:sz w:val="22"/>
                <w:szCs w:val="22"/>
              </w:rPr>
              <w:t xml:space="preserve">TBM- O/ 7.3 m </w:t>
            </w:r>
          </w:p>
        </w:tc>
        <w:tc>
          <w:tcPr>
            <w:tcW w:w="1701" w:type="dxa"/>
            <w:tcBorders>
              <w:top w:val="nil"/>
              <w:left w:val="nil"/>
              <w:bottom w:val="single" w:sz="4" w:space="0" w:color="auto"/>
              <w:right w:val="single" w:sz="4" w:space="0" w:color="auto"/>
            </w:tcBorders>
            <w:shd w:val="clear" w:color="000000" w:fill="FFFFFF"/>
            <w:noWrap/>
            <w:vAlign w:val="bottom"/>
            <w:hideMark/>
          </w:tcPr>
          <w:p w14:paraId="535FB7D8" w14:textId="1AEA9D64" w:rsidR="00EE646E" w:rsidRPr="00327961" w:rsidRDefault="0025087F" w:rsidP="00EE646E">
            <w:pPr>
              <w:spacing w:before="0" w:after="0"/>
              <w:jc w:val="left"/>
              <w:rPr>
                <w:rFonts w:eastAsia="Times New Roman"/>
                <w:color w:val="000000"/>
                <w:sz w:val="22"/>
                <w:szCs w:val="22"/>
              </w:rPr>
            </w:pPr>
            <w:r>
              <w:rPr>
                <w:rFonts w:eastAsia="Times New Roman"/>
                <w:color w:val="000000"/>
                <w:sz w:val="22"/>
                <w:szCs w:val="22"/>
              </w:rPr>
              <w:t>Access Shaft</w:t>
            </w:r>
          </w:p>
        </w:tc>
        <w:tc>
          <w:tcPr>
            <w:tcW w:w="4820" w:type="dxa"/>
            <w:tcBorders>
              <w:top w:val="nil"/>
              <w:left w:val="nil"/>
              <w:bottom w:val="single" w:sz="4" w:space="0" w:color="auto"/>
              <w:right w:val="single" w:sz="4" w:space="0" w:color="auto"/>
            </w:tcBorders>
            <w:shd w:val="clear" w:color="000000" w:fill="FFFFFF"/>
          </w:tcPr>
          <w:p w14:paraId="1456CAEC" w14:textId="7834FFCE" w:rsidR="00EE646E" w:rsidRPr="00327961" w:rsidRDefault="00EE646E" w:rsidP="00EE646E">
            <w:pPr>
              <w:spacing w:before="0" w:after="0"/>
              <w:jc w:val="left"/>
              <w:rPr>
                <w:rFonts w:eastAsia="Times New Roman"/>
                <w:color w:val="000000"/>
                <w:sz w:val="22"/>
                <w:szCs w:val="22"/>
              </w:rPr>
            </w:pPr>
            <w:r w:rsidRPr="00327961">
              <w:rPr>
                <w:rFonts w:eastAsia="Times New Roman"/>
                <w:color w:val="000000"/>
                <w:sz w:val="22"/>
                <w:szCs w:val="22"/>
              </w:rPr>
              <w:t>2</w:t>
            </w:r>
            <w:r w:rsidR="0025087F">
              <w:rPr>
                <w:rFonts w:eastAsia="Times New Roman"/>
                <w:color w:val="000000"/>
                <w:sz w:val="22"/>
                <w:szCs w:val="22"/>
              </w:rPr>
              <w:t>605</w:t>
            </w:r>
            <w:r w:rsidRPr="00327961">
              <w:rPr>
                <w:rFonts w:eastAsia="Times New Roman"/>
                <w:color w:val="000000"/>
                <w:sz w:val="22"/>
                <w:szCs w:val="22"/>
              </w:rPr>
              <w:t xml:space="preserve"> wd. </w:t>
            </w:r>
            <w:r w:rsidR="009059DC" w:rsidRPr="00327961">
              <w:rPr>
                <w:rFonts w:ascii="Cambria Math" w:eastAsia="Cambria Math" w:hAnsi="Cambria Math"/>
                <w:color w:val="000000"/>
                <w:sz w:val="22"/>
                <w:szCs w:val="22"/>
                <w:lang w:eastAsia="ko-KR"/>
              </w:rPr>
              <w:t>∼</w:t>
            </w:r>
            <w:r w:rsidR="009059DC" w:rsidRPr="00327961">
              <w:rPr>
                <w:rFonts w:eastAsia="Times New Roman"/>
                <w:color w:val="000000"/>
                <w:sz w:val="22"/>
                <w:szCs w:val="22"/>
              </w:rPr>
              <w:t xml:space="preserve"> 7.</w:t>
            </w:r>
            <w:r w:rsidR="0025087F">
              <w:rPr>
                <w:rFonts w:eastAsia="Times New Roman"/>
                <w:color w:val="000000"/>
                <w:sz w:val="22"/>
                <w:szCs w:val="22"/>
              </w:rPr>
              <w:t>6</w:t>
            </w:r>
            <w:r w:rsidR="009059DC" w:rsidRPr="00327961">
              <w:rPr>
                <w:rFonts w:eastAsia="Times New Roman"/>
                <w:color w:val="000000"/>
                <w:sz w:val="22"/>
                <w:szCs w:val="22"/>
              </w:rPr>
              <w:t xml:space="preserve"> years</w:t>
            </w:r>
          </w:p>
        </w:tc>
      </w:tr>
      <w:tr w:rsidR="00EE646E" w:rsidRPr="00327961" w14:paraId="6162B91B" w14:textId="60B383B1" w:rsidTr="008C3B3F">
        <w:trPr>
          <w:trHeight w:val="280"/>
        </w:trPr>
        <w:tc>
          <w:tcPr>
            <w:tcW w:w="1100" w:type="dxa"/>
            <w:tcBorders>
              <w:top w:val="nil"/>
              <w:left w:val="single" w:sz="4" w:space="0" w:color="auto"/>
              <w:bottom w:val="single" w:sz="4" w:space="0" w:color="auto"/>
              <w:right w:val="single" w:sz="4" w:space="0" w:color="auto"/>
            </w:tcBorders>
            <w:shd w:val="clear" w:color="000000" w:fill="FFFFFF"/>
            <w:noWrap/>
            <w:vAlign w:val="bottom"/>
            <w:hideMark/>
          </w:tcPr>
          <w:p w14:paraId="2E62B237" w14:textId="77777777" w:rsidR="00EE646E" w:rsidRPr="00327961" w:rsidRDefault="00EE646E" w:rsidP="00EE646E">
            <w:pPr>
              <w:spacing w:before="0" w:after="0"/>
              <w:jc w:val="left"/>
              <w:rPr>
                <w:rFonts w:eastAsia="Times New Roman"/>
                <w:color w:val="000000"/>
                <w:sz w:val="22"/>
                <w:szCs w:val="22"/>
              </w:rPr>
            </w:pPr>
            <w:r w:rsidRPr="00327961">
              <w:rPr>
                <w:rFonts w:eastAsia="Times New Roman"/>
                <w:color w:val="000000"/>
                <w:sz w:val="22"/>
                <w:szCs w:val="22"/>
              </w:rPr>
              <w:t>Option 3</w:t>
            </w:r>
          </w:p>
        </w:tc>
        <w:tc>
          <w:tcPr>
            <w:tcW w:w="1730" w:type="dxa"/>
            <w:tcBorders>
              <w:top w:val="nil"/>
              <w:left w:val="nil"/>
              <w:bottom w:val="single" w:sz="4" w:space="0" w:color="auto"/>
              <w:right w:val="single" w:sz="4" w:space="0" w:color="auto"/>
            </w:tcBorders>
            <w:shd w:val="clear" w:color="000000" w:fill="FFFFFF"/>
            <w:noWrap/>
            <w:vAlign w:val="bottom"/>
            <w:hideMark/>
          </w:tcPr>
          <w:p w14:paraId="1B5BB1B6" w14:textId="1C381400" w:rsidR="00EE646E" w:rsidRPr="00327961" w:rsidRDefault="00EE646E" w:rsidP="00EE646E">
            <w:pPr>
              <w:spacing w:before="0" w:after="0"/>
              <w:jc w:val="left"/>
              <w:rPr>
                <w:rFonts w:eastAsia="Times New Roman"/>
                <w:color w:val="000000"/>
                <w:sz w:val="22"/>
                <w:szCs w:val="22"/>
              </w:rPr>
            </w:pPr>
            <w:r w:rsidRPr="00327961">
              <w:rPr>
                <w:rFonts w:eastAsia="Times New Roman"/>
                <w:color w:val="000000"/>
                <w:sz w:val="22"/>
                <w:szCs w:val="22"/>
              </w:rPr>
              <w:t xml:space="preserve">TBM- S/ 8.4 m </w:t>
            </w:r>
          </w:p>
        </w:tc>
        <w:tc>
          <w:tcPr>
            <w:tcW w:w="1701" w:type="dxa"/>
            <w:tcBorders>
              <w:top w:val="nil"/>
              <w:left w:val="nil"/>
              <w:bottom w:val="single" w:sz="4" w:space="0" w:color="auto"/>
              <w:right w:val="single" w:sz="4" w:space="0" w:color="auto"/>
            </w:tcBorders>
            <w:shd w:val="clear" w:color="000000" w:fill="FFFFFF"/>
            <w:noWrap/>
            <w:vAlign w:val="bottom"/>
            <w:hideMark/>
          </w:tcPr>
          <w:p w14:paraId="27BD62C5" w14:textId="43921CA9" w:rsidR="00EE646E" w:rsidRPr="00327961" w:rsidRDefault="0025087F" w:rsidP="00EE646E">
            <w:pPr>
              <w:spacing w:before="0" w:after="0"/>
              <w:jc w:val="left"/>
              <w:rPr>
                <w:rFonts w:eastAsia="Times New Roman"/>
                <w:color w:val="000000"/>
                <w:sz w:val="22"/>
                <w:szCs w:val="22"/>
              </w:rPr>
            </w:pPr>
            <w:r>
              <w:rPr>
                <w:rFonts w:eastAsia="Times New Roman"/>
                <w:color w:val="000000"/>
                <w:sz w:val="22"/>
                <w:szCs w:val="22"/>
              </w:rPr>
              <w:t>Access Tunnel</w:t>
            </w:r>
          </w:p>
        </w:tc>
        <w:tc>
          <w:tcPr>
            <w:tcW w:w="4820" w:type="dxa"/>
            <w:tcBorders>
              <w:top w:val="nil"/>
              <w:left w:val="nil"/>
              <w:bottom w:val="single" w:sz="4" w:space="0" w:color="auto"/>
              <w:right w:val="single" w:sz="4" w:space="0" w:color="auto"/>
            </w:tcBorders>
            <w:shd w:val="clear" w:color="000000" w:fill="FFFFFF"/>
          </w:tcPr>
          <w:p w14:paraId="61D013D6" w14:textId="71D393D3" w:rsidR="00EE646E" w:rsidRPr="00327961" w:rsidRDefault="0025087F" w:rsidP="00EE646E">
            <w:pPr>
              <w:spacing w:before="0" w:after="0"/>
              <w:jc w:val="left"/>
              <w:rPr>
                <w:rFonts w:eastAsia="Times New Roman"/>
                <w:color w:val="000000"/>
                <w:sz w:val="22"/>
                <w:szCs w:val="22"/>
              </w:rPr>
            </w:pPr>
            <w:r>
              <w:rPr>
                <w:rFonts w:eastAsia="Times New Roman"/>
                <w:color w:val="000000"/>
                <w:sz w:val="22"/>
                <w:szCs w:val="22"/>
              </w:rPr>
              <w:t>2823</w:t>
            </w:r>
            <w:r w:rsidR="00EE646E" w:rsidRPr="00327961">
              <w:rPr>
                <w:rFonts w:eastAsia="Times New Roman"/>
                <w:color w:val="000000"/>
                <w:sz w:val="22"/>
                <w:szCs w:val="22"/>
              </w:rPr>
              <w:t xml:space="preserve"> wd</w:t>
            </w:r>
            <w:r w:rsidR="009059DC" w:rsidRPr="00327961">
              <w:rPr>
                <w:rFonts w:eastAsia="Times New Roman"/>
                <w:color w:val="000000"/>
                <w:sz w:val="22"/>
                <w:szCs w:val="22"/>
              </w:rPr>
              <w:t xml:space="preserve">. </w:t>
            </w:r>
            <w:r w:rsidR="009059DC" w:rsidRPr="00327961">
              <w:rPr>
                <w:rFonts w:ascii="Cambria Math" w:eastAsia="Cambria Math" w:hAnsi="Cambria Math"/>
                <w:color w:val="000000"/>
                <w:sz w:val="22"/>
                <w:szCs w:val="22"/>
                <w:lang w:eastAsia="ko-KR"/>
              </w:rPr>
              <w:t>∼</w:t>
            </w:r>
            <w:r w:rsidR="009059DC" w:rsidRPr="00327961">
              <w:rPr>
                <w:rFonts w:eastAsia="Times New Roman"/>
                <w:color w:val="000000"/>
                <w:sz w:val="22"/>
                <w:szCs w:val="22"/>
              </w:rPr>
              <w:t xml:space="preserve"> </w:t>
            </w:r>
            <w:r>
              <w:rPr>
                <w:rFonts w:eastAsia="Times New Roman"/>
                <w:color w:val="000000"/>
                <w:sz w:val="22"/>
                <w:szCs w:val="22"/>
              </w:rPr>
              <w:t>8.2</w:t>
            </w:r>
            <w:r w:rsidR="009059DC" w:rsidRPr="00327961">
              <w:rPr>
                <w:rFonts w:eastAsia="Times New Roman"/>
                <w:color w:val="000000"/>
                <w:sz w:val="22"/>
                <w:szCs w:val="22"/>
              </w:rPr>
              <w:t xml:space="preserve"> years</w:t>
            </w:r>
          </w:p>
        </w:tc>
      </w:tr>
      <w:tr w:rsidR="00EE646E" w:rsidRPr="00327961" w14:paraId="6845DAF6" w14:textId="0695E039" w:rsidTr="008C3B3F">
        <w:trPr>
          <w:trHeight w:val="280"/>
        </w:trPr>
        <w:tc>
          <w:tcPr>
            <w:tcW w:w="1100" w:type="dxa"/>
            <w:tcBorders>
              <w:top w:val="nil"/>
              <w:left w:val="single" w:sz="4" w:space="0" w:color="auto"/>
              <w:bottom w:val="single" w:sz="4" w:space="0" w:color="auto"/>
              <w:right w:val="single" w:sz="4" w:space="0" w:color="auto"/>
            </w:tcBorders>
            <w:shd w:val="clear" w:color="000000" w:fill="FFFFFF"/>
            <w:noWrap/>
            <w:vAlign w:val="bottom"/>
            <w:hideMark/>
          </w:tcPr>
          <w:p w14:paraId="236428D0" w14:textId="77777777" w:rsidR="00EE646E" w:rsidRPr="00327961" w:rsidRDefault="00EE646E" w:rsidP="00EE646E">
            <w:pPr>
              <w:spacing w:before="0" w:after="0"/>
              <w:jc w:val="left"/>
              <w:rPr>
                <w:rFonts w:eastAsia="Times New Roman"/>
                <w:color w:val="000000"/>
                <w:sz w:val="22"/>
                <w:szCs w:val="22"/>
              </w:rPr>
            </w:pPr>
            <w:r w:rsidRPr="00327961">
              <w:rPr>
                <w:rFonts w:eastAsia="Times New Roman"/>
                <w:color w:val="000000"/>
                <w:sz w:val="22"/>
                <w:szCs w:val="22"/>
              </w:rPr>
              <w:t>Option 4</w:t>
            </w:r>
          </w:p>
        </w:tc>
        <w:tc>
          <w:tcPr>
            <w:tcW w:w="1730" w:type="dxa"/>
            <w:tcBorders>
              <w:top w:val="nil"/>
              <w:left w:val="nil"/>
              <w:bottom w:val="single" w:sz="4" w:space="0" w:color="auto"/>
              <w:right w:val="single" w:sz="4" w:space="0" w:color="auto"/>
            </w:tcBorders>
            <w:shd w:val="clear" w:color="000000" w:fill="FFFFFF"/>
            <w:noWrap/>
            <w:vAlign w:val="bottom"/>
            <w:hideMark/>
          </w:tcPr>
          <w:p w14:paraId="547E6B88" w14:textId="2E63F71A" w:rsidR="00EE646E" w:rsidRPr="00327961" w:rsidRDefault="00EE646E" w:rsidP="00EE646E">
            <w:pPr>
              <w:spacing w:before="0" w:after="0"/>
              <w:jc w:val="left"/>
              <w:rPr>
                <w:rFonts w:eastAsia="Times New Roman"/>
                <w:color w:val="000000"/>
                <w:sz w:val="22"/>
                <w:szCs w:val="22"/>
              </w:rPr>
            </w:pPr>
            <w:r w:rsidRPr="00327961">
              <w:rPr>
                <w:rFonts w:eastAsia="Times New Roman"/>
                <w:color w:val="000000"/>
                <w:sz w:val="22"/>
                <w:szCs w:val="22"/>
              </w:rPr>
              <w:t>TBM- S/ 8.4 m</w:t>
            </w:r>
          </w:p>
        </w:tc>
        <w:tc>
          <w:tcPr>
            <w:tcW w:w="1701" w:type="dxa"/>
            <w:tcBorders>
              <w:top w:val="nil"/>
              <w:left w:val="nil"/>
              <w:bottom w:val="single" w:sz="4" w:space="0" w:color="auto"/>
              <w:right w:val="single" w:sz="4" w:space="0" w:color="auto"/>
            </w:tcBorders>
            <w:shd w:val="clear" w:color="000000" w:fill="FFFFFF"/>
            <w:noWrap/>
            <w:vAlign w:val="bottom"/>
            <w:hideMark/>
          </w:tcPr>
          <w:p w14:paraId="10F0348C" w14:textId="0BA72484" w:rsidR="00EE646E" w:rsidRPr="00327961" w:rsidRDefault="0025087F" w:rsidP="00EE646E">
            <w:pPr>
              <w:spacing w:before="0" w:after="0"/>
              <w:jc w:val="left"/>
              <w:rPr>
                <w:rFonts w:eastAsia="Times New Roman"/>
                <w:color w:val="000000"/>
                <w:sz w:val="22"/>
                <w:szCs w:val="22"/>
              </w:rPr>
            </w:pPr>
            <w:r>
              <w:rPr>
                <w:rFonts w:eastAsia="Times New Roman"/>
                <w:color w:val="000000"/>
                <w:sz w:val="22"/>
                <w:szCs w:val="22"/>
              </w:rPr>
              <w:t>Access Shaft</w:t>
            </w:r>
            <w:r w:rsidR="00EE646E" w:rsidRPr="00327961">
              <w:rPr>
                <w:rFonts w:eastAsia="Times New Roman"/>
                <w:color w:val="000000"/>
                <w:sz w:val="22"/>
                <w:szCs w:val="22"/>
              </w:rPr>
              <w:t xml:space="preserve"> </w:t>
            </w:r>
          </w:p>
        </w:tc>
        <w:tc>
          <w:tcPr>
            <w:tcW w:w="4820" w:type="dxa"/>
            <w:tcBorders>
              <w:top w:val="nil"/>
              <w:left w:val="nil"/>
              <w:bottom w:val="single" w:sz="4" w:space="0" w:color="auto"/>
              <w:right w:val="single" w:sz="4" w:space="0" w:color="auto"/>
            </w:tcBorders>
            <w:shd w:val="clear" w:color="000000" w:fill="FFFFFF"/>
          </w:tcPr>
          <w:p w14:paraId="3EC79844" w14:textId="635C950D" w:rsidR="00EE646E" w:rsidRPr="00327961" w:rsidRDefault="0025087F" w:rsidP="00EE646E">
            <w:pPr>
              <w:spacing w:before="0" w:after="0"/>
              <w:jc w:val="left"/>
              <w:rPr>
                <w:rFonts w:eastAsia="Times New Roman"/>
                <w:color w:val="000000"/>
                <w:sz w:val="22"/>
                <w:szCs w:val="22"/>
              </w:rPr>
            </w:pPr>
            <w:r w:rsidRPr="00327961">
              <w:rPr>
                <w:rFonts w:eastAsia="Times New Roman"/>
                <w:color w:val="000000"/>
                <w:sz w:val="22"/>
                <w:szCs w:val="22"/>
              </w:rPr>
              <w:t>2</w:t>
            </w:r>
            <w:r>
              <w:rPr>
                <w:rFonts w:eastAsia="Times New Roman"/>
                <w:color w:val="000000"/>
                <w:sz w:val="22"/>
                <w:szCs w:val="22"/>
              </w:rPr>
              <w:t>605</w:t>
            </w:r>
            <w:r w:rsidRPr="00327961">
              <w:rPr>
                <w:rFonts w:eastAsia="Times New Roman"/>
                <w:color w:val="000000"/>
                <w:sz w:val="22"/>
                <w:szCs w:val="22"/>
              </w:rPr>
              <w:t xml:space="preserve"> wd. </w:t>
            </w:r>
            <w:r w:rsidRPr="00327961">
              <w:rPr>
                <w:rFonts w:ascii="Cambria Math" w:eastAsia="Cambria Math" w:hAnsi="Cambria Math"/>
                <w:color w:val="000000"/>
                <w:sz w:val="22"/>
                <w:szCs w:val="22"/>
                <w:lang w:eastAsia="ko-KR"/>
              </w:rPr>
              <w:t>∼</w:t>
            </w:r>
            <w:r w:rsidRPr="00327961">
              <w:rPr>
                <w:rFonts w:eastAsia="Times New Roman"/>
                <w:color w:val="000000"/>
                <w:sz w:val="22"/>
                <w:szCs w:val="22"/>
              </w:rPr>
              <w:t xml:space="preserve"> 7.</w:t>
            </w:r>
            <w:r>
              <w:rPr>
                <w:rFonts w:eastAsia="Times New Roman"/>
                <w:color w:val="000000"/>
                <w:sz w:val="22"/>
                <w:szCs w:val="22"/>
              </w:rPr>
              <w:t>6</w:t>
            </w:r>
            <w:r w:rsidRPr="00327961">
              <w:rPr>
                <w:rFonts w:eastAsia="Times New Roman"/>
                <w:color w:val="000000"/>
                <w:sz w:val="22"/>
                <w:szCs w:val="22"/>
              </w:rPr>
              <w:t xml:space="preserve"> years</w:t>
            </w:r>
          </w:p>
        </w:tc>
      </w:tr>
    </w:tbl>
    <w:p w14:paraId="65F79CBE" w14:textId="1B4F6D37" w:rsidR="008C3B3F" w:rsidRDefault="008C3B3F" w:rsidP="00C16CAE">
      <w:pPr>
        <w:rPr>
          <w:noProof/>
        </w:rPr>
      </w:pPr>
    </w:p>
    <w:p w14:paraId="511D8D4E" w14:textId="77777777" w:rsidR="008C3B3F" w:rsidRDefault="008C3B3F">
      <w:pPr>
        <w:spacing w:before="0" w:after="0"/>
        <w:jc w:val="left"/>
        <w:rPr>
          <w:noProof/>
        </w:rPr>
      </w:pPr>
      <w:r>
        <w:rPr>
          <w:noProof/>
        </w:rPr>
        <w:br w:type="page"/>
      </w:r>
    </w:p>
    <w:p w14:paraId="3D846625" w14:textId="77777777" w:rsidR="0088527E" w:rsidRPr="00327961" w:rsidRDefault="0088527E" w:rsidP="00C16CAE">
      <w:pPr>
        <w:rPr>
          <w:noProof/>
        </w:rPr>
      </w:pPr>
    </w:p>
    <w:p w14:paraId="384F066F" w14:textId="5F3231CA" w:rsidR="0088527E" w:rsidRPr="00327961" w:rsidRDefault="00BB7292" w:rsidP="00C16CAE">
      <w:pPr>
        <w:rPr>
          <w:noProof/>
        </w:rPr>
      </w:pPr>
      <w:r w:rsidRPr="00327961">
        <w:rPr>
          <w:noProof/>
        </w:rPr>
        <w:t>The daily rates for excavation [m/wd.] as considered for the timely analyses are based on conservative values for excavation. Upon disposal of a detailed geological model</w:t>
      </w:r>
      <w:r w:rsidR="00FA5C69" w:rsidRPr="00327961">
        <w:rPr>
          <w:noProof/>
        </w:rPr>
        <w:t>,</w:t>
      </w:r>
      <w:r w:rsidRPr="00327961">
        <w:rPr>
          <w:noProof/>
        </w:rPr>
        <w:t xml:space="preserve"> the excavation rates demand a </w:t>
      </w:r>
      <w:r w:rsidR="008C3B3F">
        <w:rPr>
          <w:noProof/>
        </w:rPr>
        <w:t xml:space="preserve">certain </w:t>
      </w:r>
      <w:r w:rsidRPr="00327961">
        <w:rPr>
          <w:noProof/>
        </w:rPr>
        <w:t>refinement.</w:t>
      </w:r>
    </w:p>
    <w:p w14:paraId="356BAF45" w14:textId="77777777" w:rsidR="00BB7292" w:rsidRPr="00327961" w:rsidRDefault="00BB7292" w:rsidP="00C16CAE">
      <w:pPr>
        <w:rPr>
          <w:noProof/>
        </w:rPr>
      </w:pPr>
    </w:p>
    <w:p w14:paraId="0AE632A2" w14:textId="68DB38C6" w:rsidR="00BB7292" w:rsidRDefault="00BB7292" w:rsidP="00C16CAE">
      <w:pPr>
        <w:rPr>
          <w:noProof/>
        </w:rPr>
      </w:pPr>
      <w:r w:rsidRPr="00327961">
        <w:rPr>
          <w:noProof/>
        </w:rPr>
        <w:t>The average advance rate for shaft lowering is 0.8 m</w:t>
      </w:r>
      <w:r w:rsidR="009059DC" w:rsidRPr="00327961">
        <w:rPr>
          <w:noProof/>
        </w:rPr>
        <w:t>/wd.</w:t>
      </w:r>
      <w:r w:rsidRPr="00327961">
        <w:rPr>
          <w:noProof/>
        </w:rPr>
        <w:t xml:space="preserve"> (shaft </w:t>
      </w:r>
      <w:r w:rsidRPr="00327961">
        <w:rPr>
          <w:rFonts w:ascii="Cambria Math" w:eastAsia="Times New Roman" w:hAnsi="Cambria Math" w:cs="Cambria Math"/>
          <w:color w:val="000000"/>
          <w:sz w:val="22"/>
          <w:szCs w:val="22"/>
        </w:rPr>
        <w:t>⦰ =</w:t>
      </w:r>
      <w:r w:rsidRPr="00327961">
        <w:rPr>
          <w:noProof/>
        </w:rPr>
        <w:t xml:space="preserve">12 m) respectively </w:t>
      </w:r>
      <w:r w:rsidR="009059DC" w:rsidRPr="00327961">
        <w:rPr>
          <w:noProof/>
        </w:rPr>
        <w:t xml:space="preserve">1.0 m/wd. (shaft </w:t>
      </w:r>
      <w:r w:rsidR="009059DC" w:rsidRPr="00327961">
        <w:rPr>
          <w:rFonts w:ascii="Cambria Math" w:eastAsia="Times New Roman" w:hAnsi="Cambria Math" w:cs="Cambria Math"/>
          <w:color w:val="000000"/>
          <w:sz w:val="22"/>
          <w:szCs w:val="22"/>
        </w:rPr>
        <w:t>⦰ =</w:t>
      </w:r>
      <w:r w:rsidR="009059DC" w:rsidRPr="00327961">
        <w:rPr>
          <w:noProof/>
        </w:rPr>
        <w:t>10 m)</w:t>
      </w:r>
      <w:r w:rsidRPr="00327961">
        <w:rPr>
          <w:noProof/>
        </w:rPr>
        <w:t>. The advance rate considered for the pre</w:t>
      </w:r>
      <w:r w:rsidR="009059DC" w:rsidRPr="00327961">
        <w:rPr>
          <w:noProof/>
        </w:rPr>
        <w:t>-</w:t>
      </w:r>
      <w:r w:rsidRPr="00327961">
        <w:rPr>
          <w:noProof/>
        </w:rPr>
        <w:t xml:space="preserve">shaft is </w:t>
      </w:r>
      <w:r w:rsidR="009059DC" w:rsidRPr="00327961">
        <w:rPr>
          <w:noProof/>
        </w:rPr>
        <w:t xml:space="preserve">considered with </w:t>
      </w:r>
      <w:r w:rsidRPr="00327961">
        <w:rPr>
          <w:noProof/>
        </w:rPr>
        <w:t>0.</w:t>
      </w:r>
      <w:r w:rsidR="009059DC" w:rsidRPr="00327961">
        <w:rPr>
          <w:noProof/>
        </w:rPr>
        <w:t>5 m/wd</w:t>
      </w:r>
      <w:r w:rsidR="00AC3826">
        <w:rPr>
          <w:noProof/>
        </w:rPr>
        <w:t xml:space="preserve"> regardless of the diameter</w:t>
      </w:r>
      <w:r w:rsidRPr="00327961">
        <w:rPr>
          <w:noProof/>
        </w:rPr>
        <w:t xml:space="preserve">. </w:t>
      </w:r>
    </w:p>
    <w:p w14:paraId="4DD974DD" w14:textId="3B961B01" w:rsidR="009059DC" w:rsidRDefault="008C3B3F" w:rsidP="00C16CAE">
      <w:pPr>
        <w:rPr>
          <w:noProof/>
        </w:rPr>
      </w:pPr>
      <w:r w:rsidRPr="00327961">
        <w:rPr>
          <w:noProof/>
        </w:rPr>
        <w:t xml:space="preserve">The advance rate of the inclined access tunnels (slope 10%) to the crown is considered with </w:t>
      </w:r>
      <w:r>
        <w:rPr>
          <w:noProof/>
        </w:rPr>
        <w:t>6.8</w:t>
      </w:r>
      <w:r w:rsidRPr="00327961">
        <w:rPr>
          <w:noProof/>
        </w:rPr>
        <w:t xml:space="preserve"> m/wd.</w:t>
      </w:r>
    </w:p>
    <w:p w14:paraId="58281683" w14:textId="77777777" w:rsidR="008C3B3F" w:rsidRPr="00327961" w:rsidRDefault="008C3B3F" w:rsidP="00C16CAE">
      <w:pPr>
        <w:rPr>
          <w:noProof/>
        </w:rPr>
      </w:pPr>
    </w:p>
    <w:p w14:paraId="35DA59DE" w14:textId="5375BA81" w:rsidR="009059DC" w:rsidRPr="00327961" w:rsidRDefault="00BB7292" w:rsidP="00C16CAE">
      <w:pPr>
        <w:rPr>
          <w:noProof/>
        </w:rPr>
      </w:pPr>
      <w:r w:rsidRPr="00327961">
        <w:rPr>
          <w:noProof/>
        </w:rPr>
        <w:t>The excavation of the “Cavern A” depends significantly on the capability of the mucking system</w:t>
      </w:r>
      <w:r w:rsidR="00AC3826">
        <w:rPr>
          <w:noProof/>
        </w:rPr>
        <w:t>. Towards workability sligh</w:t>
      </w:r>
      <w:r w:rsidR="00C7771E">
        <w:rPr>
          <w:noProof/>
        </w:rPr>
        <w:t>t</w:t>
      </w:r>
      <w:r w:rsidR="00AC3826">
        <w:rPr>
          <w:noProof/>
        </w:rPr>
        <w:t>ly higher productivit</w:t>
      </w:r>
      <w:r w:rsidR="00C7771E">
        <w:rPr>
          <w:noProof/>
        </w:rPr>
        <w:t>y</w:t>
      </w:r>
      <w:r w:rsidR="00AC3826">
        <w:rPr>
          <w:noProof/>
        </w:rPr>
        <w:t xml:space="preserve"> of the shaft is given. To equal</w:t>
      </w:r>
      <w:r w:rsidR="00B73458">
        <w:rPr>
          <w:noProof/>
        </w:rPr>
        <w:t>,</w:t>
      </w:r>
      <w:r w:rsidR="00AC3826">
        <w:rPr>
          <w:noProof/>
        </w:rPr>
        <w:t xml:space="preserve"> the productivity of the access tunnel </w:t>
      </w:r>
      <w:r w:rsidR="00C7771E">
        <w:rPr>
          <w:noProof/>
        </w:rPr>
        <w:t>towa</w:t>
      </w:r>
      <w:r w:rsidR="00AC3826">
        <w:rPr>
          <w:noProof/>
        </w:rPr>
        <w:t xml:space="preserve">rds the shaft solution, a decrease of the gradient would be required, which would lead to a significant </w:t>
      </w:r>
      <w:r w:rsidR="00B15BB8">
        <w:rPr>
          <w:noProof/>
        </w:rPr>
        <w:t xml:space="preserve">increase of the construction time and cost of the access tunnel. </w:t>
      </w:r>
    </w:p>
    <w:p w14:paraId="5B73F1C9" w14:textId="0EFC9547" w:rsidR="00BB7292" w:rsidRPr="00327961" w:rsidRDefault="00FB18C5" w:rsidP="00C16CAE">
      <w:pPr>
        <w:rPr>
          <w:noProof/>
        </w:rPr>
      </w:pPr>
      <w:r w:rsidRPr="00327961">
        <w:rPr>
          <w:noProof/>
        </w:rPr>
        <w:t xml:space="preserve">The overall amount of excavation material per working day is </w:t>
      </w:r>
      <w:r w:rsidR="00B73458">
        <w:rPr>
          <w:noProof/>
        </w:rPr>
        <w:t>in the range of</w:t>
      </w:r>
      <w:r w:rsidRPr="00327961">
        <w:rPr>
          <w:noProof/>
        </w:rPr>
        <w:t xml:space="preserve"> 864 m</w:t>
      </w:r>
      <w:r w:rsidRPr="00327961">
        <w:rPr>
          <w:noProof/>
          <w:vertAlign w:val="superscript"/>
        </w:rPr>
        <w:t>3</w:t>
      </w:r>
      <w:r w:rsidRPr="00327961">
        <w:rPr>
          <w:noProof/>
        </w:rPr>
        <w:t>/day</w:t>
      </w:r>
      <w:r w:rsidR="00B15BB8">
        <w:rPr>
          <w:noProof/>
        </w:rPr>
        <w:t xml:space="preserve"> for the shaft and 800 </w:t>
      </w:r>
      <w:r w:rsidR="00B15BB8" w:rsidRPr="00327961">
        <w:rPr>
          <w:noProof/>
        </w:rPr>
        <w:t>m</w:t>
      </w:r>
      <w:r w:rsidR="00B15BB8" w:rsidRPr="00327961">
        <w:rPr>
          <w:noProof/>
          <w:vertAlign w:val="superscript"/>
        </w:rPr>
        <w:t>3</w:t>
      </w:r>
      <w:r w:rsidR="00B15BB8" w:rsidRPr="00327961">
        <w:rPr>
          <w:noProof/>
        </w:rPr>
        <w:t>/day</w:t>
      </w:r>
      <w:r w:rsidR="00B15BB8">
        <w:rPr>
          <w:noProof/>
        </w:rPr>
        <w:t xml:space="preserve"> for the access tunnel</w:t>
      </w:r>
      <w:r w:rsidRPr="00327961">
        <w:rPr>
          <w:noProof/>
        </w:rPr>
        <w:t xml:space="preserve">. </w:t>
      </w:r>
    </w:p>
    <w:p w14:paraId="3CC74E88" w14:textId="77777777" w:rsidR="00FB18C5" w:rsidRPr="00327961" w:rsidRDefault="00FB18C5" w:rsidP="00C16CAE">
      <w:pPr>
        <w:rPr>
          <w:noProof/>
        </w:rPr>
      </w:pPr>
    </w:p>
    <w:p w14:paraId="46D7FED5" w14:textId="4F454ABB" w:rsidR="00BB7292" w:rsidRPr="00327961" w:rsidRDefault="00FB18C5" w:rsidP="00C16CAE">
      <w:pPr>
        <w:rPr>
          <w:noProof/>
        </w:rPr>
      </w:pPr>
      <w:r w:rsidRPr="00327961">
        <w:rPr>
          <w:noProof/>
        </w:rPr>
        <w:t>The advance rate for the Revision Tunnel is considered 3.4 </w:t>
      </w:r>
      <w:r w:rsidR="009059DC" w:rsidRPr="00327961">
        <w:rPr>
          <w:noProof/>
        </w:rPr>
        <w:t>m/wd.</w:t>
      </w:r>
      <w:r w:rsidRPr="00327961">
        <w:rPr>
          <w:noProof/>
        </w:rPr>
        <w:t xml:space="preserve">, while for </w:t>
      </w:r>
      <w:r w:rsidR="009059DC" w:rsidRPr="00327961">
        <w:rPr>
          <w:noProof/>
        </w:rPr>
        <w:t>the</w:t>
      </w:r>
      <w:r w:rsidRPr="00327961">
        <w:rPr>
          <w:noProof/>
        </w:rPr>
        <w:t xml:space="preserve"> significantly smaller dewatering tunnel an advance rate 8.0 m</w:t>
      </w:r>
      <w:r w:rsidR="009059DC" w:rsidRPr="00327961">
        <w:rPr>
          <w:noProof/>
        </w:rPr>
        <w:t xml:space="preserve">/wd. </w:t>
      </w:r>
      <w:r w:rsidRPr="00327961">
        <w:rPr>
          <w:noProof/>
        </w:rPr>
        <w:t xml:space="preserve">is assessed. </w:t>
      </w:r>
    </w:p>
    <w:p w14:paraId="0A9D0817" w14:textId="454C0BA9" w:rsidR="00FB18C5" w:rsidRPr="00327961" w:rsidRDefault="00FB18C5" w:rsidP="00C16CAE">
      <w:pPr>
        <w:rPr>
          <w:noProof/>
        </w:rPr>
      </w:pPr>
    </w:p>
    <w:p w14:paraId="723156DF" w14:textId="0CE35FDE" w:rsidR="00D330B0" w:rsidRPr="00327961" w:rsidRDefault="00BF123F" w:rsidP="00C16CAE">
      <w:pPr>
        <w:rPr>
          <w:noProof/>
        </w:rPr>
      </w:pPr>
      <w:r w:rsidRPr="00327961">
        <w:rPr>
          <w:noProof/>
        </w:rPr>
        <w:t xml:space="preserve">The later widening of the cavern is </w:t>
      </w:r>
      <w:r w:rsidR="00B73458">
        <w:rPr>
          <w:noProof/>
        </w:rPr>
        <w:t>accomplished</w:t>
      </w:r>
      <w:r w:rsidRPr="00327961">
        <w:rPr>
          <w:noProof/>
        </w:rPr>
        <w:t xml:space="preserve"> via access to the crown and a conventional lower</w:t>
      </w:r>
      <w:r w:rsidR="009059DC" w:rsidRPr="00327961">
        <w:rPr>
          <w:noProof/>
        </w:rPr>
        <w:t>ing</w:t>
      </w:r>
      <w:r w:rsidRPr="00327961">
        <w:rPr>
          <w:noProof/>
        </w:rPr>
        <w:t xml:space="preserve"> of the caverns. </w:t>
      </w:r>
      <w:r w:rsidR="008C3B3F">
        <w:rPr>
          <w:noProof/>
        </w:rPr>
        <w:t>T</w:t>
      </w:r>
      <w:r w:rsidR="00D330B0" w:rsidRPr="00327961">
        <w:rPr>
          <w:noProof/>
        </w:rPr>
        <w:t>he widening of caverns is con</w:t>
      </w:r>
      <w:r w:rsidR="00FA5C69" w:rsidRPr="00327961">
        <w:rPr>
          <w:noProof/>
        </w:rPr>
        <w:t>sid</w:t>
      </w:r>
      <w:r w:rsidR="00D330B0" w:rsidRPr="00327961">
        <w:rPr>
          <w:noProof/>
        </w:rPr>
        <w:t xml:space="preserve">ered </w:t>
      </w:r>
      <w:r w:rsidRPr="00327961">
        <w:rPr>
          <w:noProof/>
        </w:rPr>
        <w:t xml:space="preserve">with 1.0 to 2.0 </w:t>
      </w:r>
      <w:r w:rsidR="009059DC" w:rsidRPr="00327961">
        <w:rPr>
          <w:noProof/>
        </w:rPr>
        <w:t>m/w</w:t>
      </w:r>
      <w:r w:rsidR="0092781B">
        <w:rPr>
          <w:noProof/>
        </w:rPr>
        <w:t>.</w:t>
      </w:r>
      <w:r w:rsidR="009059DC" w:rsidRPr="00327961">
        <w:rPr>
          <w:noProof/>
        </w:rPr>
        <w:t>d.</w:t>
      </w:r>
      <w:r w:rsidRPr="00327961">
        <w:rPr>
          <w:noProof/>
        </w:rPr>
        <w:t xml:space="preserve"> </w:t>
      </w:r>
      <w:r w:rsidR="00FA5C69" w:rsidRPr="00327961">
        <w:rPr>
          <w:noProof/>
        </w:rPr>
        <w:t>regarding</w:t>
      </w:r>
      <w:r w:rsidRPr="00327961">
        <w:rPr>
          <w:noProof/>
        </w:rPr>
        <w:t xml:space="preserve"> the excavation area </w:t>
      </w:r>
      <w:r w:rsidR="009059DC" w:rsidRPr="00327961">
        <w:rPr>
          <w:noProof/>
        </w:rPr>
        <w:t>of each</w:t>
      </w:r>
      <w:r w:rsidRPr="00327961">
        <w:rPr>
          <w:noProof/>
        </w:rPr>
        <w:t xml:space="preserve"> cavern</w:t>
      </w:r>
      <w:r w:rsidR="009059DC" w:rsidRPr="00327961">
        <w:rPr>
          <w:noProof/>
        </w:rPr>
        <w:t>.</w:t>
      </w:r>
    </w:p>
    <w:p w14:paraId="1B3FD510" w14:textId="14146CF8" w:rsidR="00D330B0" w:rsidRPr="00327961" w:rsidRDefault="00D330B0" w:rsidP="00C16CAE">
      <w:pPr>
        <w:rPr>
          <w:noProof/>
        </w:rPr>
      </w:pPr>
    </w:p>
    <w:p w14:paraId="6EA5263B" w14:textId="77789905" w:rsidR="00BF123F" w:rsidRPr="00327961" w:rsidRDefault="00BF123F" w:rsidP="00C16CAE">
      <w:pPr>
        <w:rPr>
          <w:noProof/>
        </w:rPr>
      </w:pPr>
      <w:r w:rsidRPr="00327961">
        <w:rPr>
          <w:noProof/>
        </w:rPr>
        <w:t xml:space="preserve">The most critical assumption for </w:t>
      </w:r>
      <w:r w:rsidR="00FA5C69" w:rsidRPr="00327961">
        <w:rPr>
          <w:noProof/>
        </w:rPr>
        <w:t xml:space="preserve">the </w:t>
      </w:r>
      <w:r w:rsidRPr="00327961">
        <w:rPr>
          <w:noProof/>
        </w:rPr>
        <w:t>schedule is the consideration of the a</w:t>
      </w:r>
      <w:r w:rsidR="00FA5C69" w:rsidRPr="00327961">
        <w:rPr>
          <w:noProof/>
        </w:rPr>
        <w:t>d</w:t>
      </w:r>
      <w:r w:rsidRPr="00327961">
        <w:rPr>
          <w:noProof/>
        </w:rPr>
        <w:t xml:space="preserve">vance rate of the TBM since the staggering of the TBM drive with one TBM excavating two branches </w:t>
      </w:r>
      <w:r w:rsidR="001F63FD" w:rsidRPr="00327961">
        <w:rPr>
          <w:noProof/>
        </w:rPr>
        <w:t>triggers</w:t>
      </w:r>
      <w:r w:rsidRPr="00327961">
        <w:rPr>
          <w:noProof/>
        </w:rPr>
        <w:t xml:space="preserve"> the critical path. </w:t>
      </w:r>
    </w:p>
    <w:p w14:paraId="3C03DA95" w14:textId="7AE55EFE" w:rsidR="00BF123F" w:rsidRPr="00327961" w:rsidRDefault="00BF123F" w:rsidP="00C16CAE">
      <w:pPr>
        <w:rPr>
          <w:noProof/>
        </w:rPr>
      </w:pPr>
    </w:p>
    <w:p w14:paraId="00A997F9" w14:textId="60F31C07" w:rsidR="000D7C66" w:rsidRDefault="00BF123F" w:rsidP="00E65BAE">
      <w:pPr>
        <w:rPr>
          <w:noProof/>
        </w:rPr>
      </w:pPr>
      <w:r w:rsidRPr="00327961">
        <w:rPr>
          <w:noProof/>
        </w:rPr>
        <w:t>The a</w:t>
      </w:r>
      <w:r w:rsidR="00FA5C69" w:rsidRPr="00327961">
        <w:rPr>
          <w:noProof/>
        </w:rPr>
        <w:t>d</w:t>
      </w:r>
      <w:r w:rsidRPr="00327961">
        <w:rPr>
          <w:noProof/>
        </w:rPr>
        <w:t>vance rate of both TBM types was considered with 12.5</w:t>
      </w:r>
      <w:r w:rsidR="001F63FD" w:rsidRPr="00327961">
        <w:rPr>
          <w:noProof/>
        </w:rPr>
        <w:t> m/wd.</w:t>
      </w:r>
      <w:r w:rsidRPr="00327961">
        <w:rPr>
          <w:noProof/>
        </w:rPr>
        <w:t xml:space="preserve">, which </w:t>
      </w:r>
      <w:r w:rsidR="00FA5C69" w:rsidRPr="00327961">
        <w:rPr>
          <w:noProof/>
        </w:rPr>
        <w:t xml:space="preserve">takes </w:t>
      </w:r>
      <w:r w:rsidR="00464ACD" w:rsidRPr="00327961">
        <w:rPr>
          <w:noProof/>
        </w:rPr>
        <w:t xml:space="preserve">the scale effect of the length of the tunnel, the </w:t>
      </w:r>
      <w:r w:rsidR="001F63FD" w:rsidRPr="00327961">
        <w:rPr>
          <w:noProof/>
        </w:rPr>
        <w:t xml:space="preserve">daily </w:t>
      </w:r>
      <w:r w:rsidR="00464ACD" w:rsidRPr="00327961">
        <w:rPr>
          <w:noProof/>
        </w:rPr>
        <w:t>availability of the TBM</w:t>
      </w:r>
      <w:r w:rsidR="00B15BB8" w:rsidRPr="00B15BB8">
        <w:rPr>
          <w:noProof/>
        </w:rPr>
        <w:t xml:space="preserve"> </w:t>
      </w:r>
      <w:r w:rsidR="00B15BB8" w:rsidRPr="00327961">
        <w:rPr>
          <w:noProof/>
        </w:rPr>
        <w:t>into account</w:t>
      </w:r>
      <w:r w:rsidR="00464ACD" w:rsidRPr="00327961">
        <w:rPr>
          <w:noProof/>
        </w:rPr>
        <w:t>.</w:t>
      </w:r>
    </w:p>
    <w:p w14:paraId="1783578A" w14:textId="47A524C0" w:rsidR="00A04F25" w:rsidRPr="00327961" w:rsidRDefault="00A04F25" w:rsidP="00E65BAE">
      <w:r w:rsidRPr="00A04F25">
        <w:rPr>
          <w:noProof/>
        </w:rPr>
        <w:lastRenderedPageBreak/>
        <w:drawing>
          <wp:inline distT="0" distB="0" distL="0" distR="0" wp14:anchorId="257FACFF" wp14:editId="3DEDA581">
            <wp:extent cx="5940425" cy="4083050"/>
            <wp:effectExtent l="0" t="0" r="3175" b="635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0425" cy="4083050"/>
                    </a:xfrm>
                    <a:prstGeom prst="rect">
                      <a:avLst/>
                    </a:prstGeom>
                  </pic:spPr>
                </pic:pic>
              </a:graphicData>
            </a:graphic>
          </wp:inline>
        </w:drawing>
      </w:r>
    </w:p>
    <w:p w14:paraId="3415A3A1" w14:textId="760FD69C" w:rsidR="000D7C66" w:rsidRDefault="000D7C66" w:rsidP="000D7C66">
      <w:pPr>
        <w:pStyle w:val="Beschriftung"/>
      </w:pPr>
      <w:r w:rsidRPr="00327961">
        <w:t xml:space="preserve">Figure </w:t>
      </w:r>
      <w:r w:rsidRPr="00327961">
        <w:fldChar w:fldCharType="begin"/>
      </w:r>
      <w:r w:rsidRPr="00327961">
        <w:instrText xml:space="preserve"> SEQ Figure \* ARABIC </w:instrText>
      </w:r>
      <w:r w:rsidRPr="00327961">
        <w:fldChar w:fldCharType="separate"/>
      </w:r>
      <w:r w:rsidR="00A04F25">
        <w:rPr>
          <w:noProof/>
        </w:rPr>
        <w:t>28</w:t>
      </w:r>
      <w:r w:rsidRPr="00327961">
        <w:fldChar w:fldCharType="end"/>
      </w:r>
      <w:r w:rsidRPr="00327961">
        <w:t xml:space="preserve">: </w:t>
      </w:r>
      <w:r w:rsidR="008C3B3F">
        <w:t>Construction s</w:t>
      </w:r>
      <w:r w:rsidRPr="00327961">
        <w:t xml:space="preserve">chedule </w:t>
      </w:r>
      <w:r w:rsidR="008C3B3F">
        <w:t>O</w:t>
      </w:r>
      <w:r w:rsidRPr="00327961">
        <w:t xml:space="preserve">ption </w:t>
      </w:r>
      <w:r w:rsidR="00A04F25">
        <w:t>1/3</w:t>
      </w:r>
      <w:r w:rsidR="008C3B3F">
        <w:t xml:space="preserve"> (Access Tunnel)</w:t>
      </w:r>
    </w:p>
    <w:p w14:paraId="6CC89A7B" w14:textId="77777777" w:rsidR="00A04F25" w:rsidRDefault="00A04F25" w:rsidP="00A04F25">
      <w:pPr>
        <w:keepNext/>
      </w:pPr>
      <w:r w:rsidRPr="00A04F25">
        <w:rPr>
          <w:noProof/>
        </w:rPr>
        <w:lastRenderedPageBreak/>
        <w:drawing>
          <wp:inline distT="0" distB="0" distL="0" distR="0" wp14:anchorId="5E17B6F2" wp14:editId="4B244392">
            <wp:extent cx="5940425" cy="3980180"/>
            <wp:effectExtent l="0" t="0" r="3175"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0425" cy="3980180"/>
                    </a:xfrm>
                    <a:prstGeom prst="rect">
                      <a:avLst/>
                    </a:prstGeom>
                  </pic:spPr>
                </pic:pic>
              </a:graphicData>
            </a:graphic>
          </wp:inline>
        </w:drawing>
      </w:r>
    </w:p>
    <w:p w14:paraId="02F21090" w14:textId="25B2CC50" w:rsidR="00A04F25" w:rsidRPr="00A04F25" w:rsidRDefault="00A04F25" w:rsidP="00A04F25">
      <w:pPr>
        <w:pStyle w:val="Beschriftung"/>
      </w:pPr>
      <w:r>
        <w:t xml:space="preserve">Figure </w:t>
      </w:r>
      <w:r>
        <w:fldChar w:fldCharType="begin"/>
      </w:r>
      <w:r>
        <w:instrText xml:space="preserve"> SEQ Figure \* ARABIC </w:instrText>
      </w:r>
      <w:r>
        <w:fldChar w:fldCharType="separate"/>
      </w:r>
      <w:r>
        <w:rPr>
          <w:noProof/>
        </w:rPr>
        <w:t>29</w:t>
      </w:r>
      <w:r>
        <w:fldChar w:fldCharType="end"/>
      </w:r>
      <w:r w:rsidR="008C3B3F">
        <w:t>: Construction s</w:t>
      </w:r>
      <w:r w:rsidR="008C3B3F" w:rsidRPr="00327961">
        <w:t xml:space="preserve">chedule </w:t>
      </w:r>
      <w:r w:rsidR="008C3B3F">
        <w:t>O</w:t>
      </w:r>
      <w:r w:rsidR="008C3B3F" w:rsidRPr="00327961">
        <w:t xml:space="preserve">ption </w:t>
      </w:r>
      <w:r w:rsidR="008C3B3F">
        <w:t>2/4 (Access Shaft)</w:t>
      </w:r>
    </w:p>
    <w:p w14:paraId="0678E314" w14:textId="131BF860" w:rsidR="005B5A4F" w:rsidRPr="00327961" w:rsidRDefault="003E1862" w:rsidP="00CF24FE">
      <w:pPr>
        <w:pStyle w:val="berschrift1"/>
      </w:pPr>
      <w:bookmarkStart w:id="59" w:name="_Toc24274229"/>
      <w:r w:rsidRPr="00327961">
        <w:lastRenderedPageBreak/>
        <w:t>P</w:t>
      </w:r>
      <w:r w:rsidR="005B5A4F" w:rsidRPr="00327961">
        <w:t>reliminary assessment of construction costs</w:t>
      </w:r>
      <w:bookmarkEnd w:id="59"/>
      <w:r w:rsidR="00E525BF" w:rsidRPr="00327961">
        <w:t xml:space="preserve"> </w:t>
      </w:r>
    </w:p>
    <w:p w14:paraId="758E4BEA" w14:textId="43DB12C7" w:rsidR="0088527E" w:rsidRPr="00327961" w:rsidRDefault="00EE646E" w:rsidP="003E1862">
      <w:r w:rsidRPr="00327961">
        <w:t>A</w:t>
      </w:r>
      <w:r w:rsidR="0088527E" w:rsidRPr="00327961">
        <w:t>s</w:t>
      </w:r>
      <w:r w:rsidR="00FA5C69" w:rsidRPr="00327961">
        <w:t>-</w:t>
      </w:r>
      <w:r w:rsidR="0088527E" w:rsidRPr="00327961">
        <w:t>build costs and cost</w:t>
      </w:r>
      <w:r w:rsidR="001F63FD" w:rsidRPr="00327961">
        <w:t>s</w:t>
      </w:r>
      <w:r w:rsidR="0088527E" w:rsidRPr="00327961">
        <w:t xml:space="preserve"> of actual projects, </w:t>
      </w:r>
      <w:r w:rsidRPr="00327961">
        <w:t>with a</w:t>
      </w:r>
      <w:r w:rsidR="0088527E" w:rsidRPr="00327961">
        <w:t xml:space="preserve"> similar background of shaft excavation and associated excavation of cavern</w:t>
      </w:r>
      <w:r w:rsidR="001F63FD" w:rsidRPr="00327961">
        <w:t>s,</w:t>
      </w:r>
      <w:r w:rsidR="0088527E" w:rsidRPr="00327961">
        <w:t xml:space="preserve"> as well as TBM excavation</w:t>
      </w:r>
      <w:r w:rsidR="00FA5C69" w:rsidRPr="00327961">
        <w:t xml:space="preserve">, </w:t>
      </w:r>
      <w:r w:rsidRPr="00327961">
        <w:t>form the basis of this preliminary assessment of costs.</w:t>
      </w:r>
    </w:p>
    <w:p w14:paraId="67D38EE7" w14:textId="77777777" w:rsidR="00EE646E" w:rsidRPr="00327961" w:rsidRDefault="00EE646E" w:rsidP="003E1862"/>
    <w:p w14:paraId="4BD43D73" w14:textId="7AA35CA6" w:rsidR="001F63FD" w:rsidRPr="00327961" w:rsidRDefault="00EE646E" w:rsidP="0088527E">
      <w:r w:rsidRPr="00327961">
        <w:t>F</w:t>
      </w:r>
      <w:r w:rsidR="0088527E" w:rsidRPr="00327961">
        <w:t>our overall options for construction</w:t>
      </w:r>
      <w:r w:rsidR="007F5DF7" w:rsidRPr="00327961">
        <w:t>,</w:t>
      </w:r>
      <w:r w:rsidR="0088527E" w:rsidRPr="00327961">
        <w:t xml:space="preserve"> </w:t>
      </w:r>
      <w:r w:rsidR="00742FC3" w:rsidRPr="00327961">
        <w:t xml:space="preserve">as shown in </w:t>
      </w:r>
      <w:r w:rsidR="00742FC3" w:rsidRPr="00327961">
        <w:fldChar w:fldCharType="begin"/>
      </w:r>
      <w:r w:rsidR="00742FC3" w:rsidRPr="00327961">
        <w:instrText xml:space="preserve"> REF _Ref20333477 \h </w:instrText>
      </w:r>
      <w:r w:rsidR="007F5DF7" w:rsidRPr="00327961">
        <w:instrText xml:space="preserve"> \* MERGEFORMAT </w:instrText>
      </w:r>
      <w:r w:rsidR="00742FC3" w:rsidRPr="00327961">
        <w:fldChar w:fldCharType="separate"/>
      </w:r>
      <w:r w:rsidR="002C5441" w:rsidRPr="00327961">
        <w:t xml:space="preserve">Table </w:t>
      </w:r>
      <w:r w:rsidR="002C5441">
        <w:rPr>
          <w:noProof/>
        </w:rPr>
        <w:t>1</w:t>
      </w:r>
      <w:r w:rsidR="00742FC3" w:rsidRPr="00327961">
        <w:fldChar w:fldCharType="end"/>
      </w:r>
      <w:r w:rsidR="00FA5C69" w:rsidRPr="00327961">
        <w:t>,</w:t>
      </w:r>
      <w:r w:rsidR="00742FC3" w:rsidRPr="00327961">
        <w:t xml:space="preserve"> prevail.</w:t>
      </w:r>
      <w:r w:rsidRPr="00327961">
        <w:t xml:space="preserve"> </w:t>
      </w:r>
      <w:r w:rsidR="00742FC3" w:rsidRPr="00327961">
        <w:t>The increased diameter of the shielded TBM to compensate wriggling of the TBM and the additional inner lining of the house in house solution are the driving parameters for the increased pri</w:t>
      </w:r>
      <w:r w:rsidR="007F5DF7" w:rsidRPr="00327961">
        <w:t>c</w:t>
      </w:r>
      <w:r w:rsidR="00742FC3" w:rsidRPr="00327961">
        <w:t xml:space="preserve">e for the option 3 and 4. </w:t>
      </w:r>
    </w:p>
    <w:p w14:paraId="283F17B2" w14:textId="77777777" w:rsidR="001F63FD" w:rsidRPr="00327961" w:rsidRDefault="001F63FD" w:rsidP="0088527E"/>
    <w:p w14:paraId="49499BD2" w14:textId="6826484F" w:rsidR="00C85FEE" w:rsidRPr="00327961" w:rsidRDefault="00742FC3" w:rsidP="0088527E">
      <w:r w:rsidRPr="00327961">
        <w:t>The overall costs do include a contingency of 10</w:t>
      </w:r>
      <w:r w:rsidR="00260B22" w:rsidRPr="00327961">
        <w:t> </w:t>
      </w:r>
      <w:r w:rsidRPr="00327961">
        <w:t>% as an assumption and a typical tot</w:t>
      </w:r>
      <w:r w:rsidR="007F5DF7" w:rsidRPr="00327961">
        <w:t>a</w:t>
      </w:r>
      <w:r w:rsidRPr="00327961">
        <w:t>l overhead of 12</w:t>
      </w:r>
      <w:r w:rsidR="00260B22" w:rsidRPr="00327961">
        <w:t> </w:t>
      </w:r>
      <w:r w:rsidRPr="00327961">
        <w:t>%</w:t>
      </w:r>
      <w:r w:rsidR="007374D1" w:rsidRPr="00327961">
        <w:t xml:space="preserve"> </w:t>
      </w:r>
      <w:r w:rsidRPr="00327961">
        <w:rPr>
          <w:rStyle w:val="Funotenzeichen"/>
        </w:rPr>
        <w:footnoteReference w:id="13"/>
      </w:r>
      <w:r w:rsidRPr="00327961">
        <w:t>.</w:t>
      </w:r>
    </w:p>
    <w:p w14:paraId="748E0C79" w14:textId="5BC7F71E" w:rsidR="00C85FEE" w:rsidRDefault="00C85FEE" w:rsidP="003E1862">
      <w:r w:rsidRPr="00327961">
        <w:fldChar w:fldCharType="begin"/>
      </w:r>
      <w:r w:rsidRPr="00327961">
        <w:instrText xml:space="preserve"> REF _Ref20647312 \h </w:instrText>
      </w:r>
      <w:r w:rsidR="0007514F" w:rsidRPr="00327961">
        <w:instrText xml:space="preserve"> \* MERGEFORMAT </w:instrText>
      </w:r>
      <w:r w:rsidRPr="00327961">
        <w:fldChar w:fldCharType="separate"/>
      </w:r>
      <w:r w:rsidR="002C5441" w:rsidRPr="00327961">
        <w:t xml:space="preserve">Table </w:t>
      </w:r>
      <w:r w:rsidR="002C5441">
        <w:rPr>
          <w:noProof/>
        </w:rPr>
        <w:t>2</w:t>
      </w:r>
      <w:r w:rsidRPr="00327961">
        <w:fldChar w:fldCharType="end"/>
      </w:r>
      <w:r w:rsidRPr="00327961">
        <w:t xml:space="preserve"> summari</w:t>
      </w:r>
      <w:r w:rsidR="00FA5C69" w:rsidRPr="00327961">
        <w:t>s</w:t>
      </w:r>
      <w:r w:rsidRPr="00327961">
        <w:t xml:space="preserve">es the prognosis of the </w:t>
      </w:r>
      <w:r w:rsidR="00FB35BB" w:rsidRPr="00327961">
        <w:t xml:space="preserve">total </w:t>
      </w:r>
      <w:r w:rsidRPr="00327961">
        <w:t>construction costs</w:t>
      </w:r>
      <w:r w:rsidR="00FB35BB" w:rsidRPr="00327961">
        <w:t xml:space="preserve">. </w:t>
      </w:r>
      <w:r w:rsidR="0007514F" w:rsidRPr="00327961">
        <w:t xml:space="preserve">The minimum construction costs are </w:t>
      </w:r>
      <w:r w:rsidR="008F6C2D">
        <w:t>686.6</w:t>
      </w:r>
      <w:r w:rsidR="0007514F" w:rsidRPr="00327961">
        <w:t> Mio € for option 2</w:t>
      </w:r>
      <w:r w:rsidR="00FA5C69" w:rsidRPr="00327961">
        <w:t>,</w:t>
      </w:r>
      <w:r w:rsidR="0007514F" w:rsidRPr="00327961">
        <w:t xml:space="preserve"> and the maximum costs are about 7</w:t>
      </w:r>
      <w:r w:rsidR="008F6C2D">
        <w:t>21.9</w:t>
      </w:r>
      <w:r w:rsidR="0007514F" w:rsidRPr="00327961">
        <w:t xml:space="preserve"> Mio € for option 4, which results in a prize difference of </w:t>
      </w:r>
      <w:r w:rsidR="008F6C2D">
        <w:t>60.7</w:t>
      </w:r>
      <w:r w:rsidR="0007514F" w:rsidRPr="00327961">
        <w:t> Mio €.</w:t>
      </w:r>
      <w:r w:rsidR="001F63FD" w:rsidRPr="00327961">
        <w:t xml:space="preserve"> </w:t>
      </w:r>
    </w:p>
    <w:p w14:paraId="216016BD" w14:textId="77777777" w:rsidR="00B15BB8" w:rsidRPr="00327961" w:rsidRDefault="00B15BB8" w:rsidP="003E1862"/>
    <w:p w14:paraId="29C4C77D" w14:textId="031EC895" w:rsidR="001F63FD" w:rsidRDefault="00B15BB8" w:rsidP="00B15BB8">
      <w:pPr>
        <w:pStyle w:val="Beschriftung"/>
      </w:pPr>
      <w:bookmarkStart w:id="60" w:name="_Ref20647312"/>
      <w:bookmarkStart w:id="61" w:name="_Ref20647294"/>
      <w:r w:rsidRPr="00327961">
        <w:t xml:space="preserve">Table </w:t>
      </w:r>
      <w:r w:rsidRPr="00327961">
        <w:fldChar w:fldCharType="begin"/>
      </w:r>
      <w:r w:rsidRPr="00327961">
        <w:instrText xml:space="preserve"> SEQ Table \* ARABIC </w:instrText>
      </w:r>
      <w:r w:rsidRPr="00327961">
        <w:fldChar w:fldCharType="separate"/>
      </w:r>
      <w:r w:rsidR="00E74788">
        <w:rPr>
          <w:noProof/>
        </w:rPr>
        <w:t>3</w:t>
      </w:r>
      <w:r w:rsidRPr="00327961">
        <w:fldChar w:fldCharType="end"/>
      </w:r>
      <w:bookmarkEnd w:id="60"/>
      <w:r w:rsidRPr="00327961">
        <w:t xml:space="preserve">: </w:t>
      </w:r>
      <w:bookmarkEnd w:id="61"/>
      <w:r w:rsidRPr="00327961">
        <w:t>Total construction costs for the construction options 1-4</w:t>
      </w:r>
    </w:p>
    <w:p w14:paraId="39B0D0C0" w14:textId="1C82CFB1" w:rsidR="008F6C2D" w:rsidRPr="00327961" w:rsidRDefault="008F6C2D" w:rsidP="003E1862">
      <w:r w:rsidRPr="008F6C2D">
        <w:rPr>
          <w:noProof/>
        </w:rPr>
        <w:drawing>
          <wp:inline distT="0" distB="0" distL="0" distR="0" wp14:anchorId="61667B89" wp14:editId="18DCE9DC">
            <wp:extent cx="5940425" cy="2539365"/>
            <wp:effectExtent l="0" t="0" r="3175" b="635"/>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0425" cy="2539365"/>
                    </a:xfrm>
                    <a:prstGeom prst="rect">
                      <a:avLst/>
                    </a:prstGeom>
                  </pic:spPr>
                </pic:pic>
              </a:graphicData>
            </a:graphic>
          </wp:inline>
        </w:drawing>
      </w:r>
    </w:p>
    <w:p w14:paraId="78767477" w14:textId="4FCAD59E" w:rsidR="00FB35BB" w:rsidRPr="00327961" w:rsidRDefault="00FB35BB" w:rsidP="003E1862"/>
    <w:p w14:paraId="101FAF17" w14:textId="7B9319E3" w:rsidR="00B15BB8" w:rsidRDefault="00B15BB8" w:rsidP="003E1862">
      <w:r>
        <w:t>The</w:t>
      </w:r>
      <w:r w:rsidR="008F6C2D">
        <w:t xml:space="preserve"> total overhead for the</w:t>
      </w:r>
      <w:r w:rsidR="008C3B3F">
        <w:t xml:space="preserve"> subsequent</w:t>
      </w:r>
      <w:r w:rsidR="008F6C2D">
        <w:t xml:space="preserve"> design of the construction is in the range </w:t>
      </w:r>
      <w:r w:rsidR="008F6C2D" w:rsidRPr="00B73458">
        <w:rPr>
          <w:highlight w:val="yellow"/>
        </w:rPr>
        <w:t xml:space="preserve">of </w:t>
      </w:r>
      <w:r w:rsidR="0025087F" w:rsidRPr="00B73458">
        <w:rPr>
          <w:highlight w:val="yellow"/>
        </w:rPr>
        <w:t>XX %</w:t>
      </w:r>
      <w:r w:rsidRPr="00B73458">
        <w:rPr>
          <w:highlight w:val="yellow"/>
        </w:rPr>
        <w:t>,</w:t>
      </w:r>
      <w:r>
        <w:t xml:space="preserve"> which is not included in the actual analyses.</w:t>
      </w:r>
    </w:p>
    <w:p w14:paraId="4ECFDAC3" w14:textId="73D4D7A2" w:rsidR="00E74788" w:rsidRDefault="00E74788">
      <w:pPr>
        <w:spacing w:before="0" w:after="0"/>
        <w:jc w:val="left"/>
      </w:pPr>
      <w:r>
        <w:br w:type="page"/>
      </w:r>
    </w:p>
    <w:p w14:paraId="47615EAF" w14:textId="77777777" w:rsidR="0025087F" w:rsidRPr="00327961" w:rsidRDefault="0025087F" w:rsidP="003E1862"/>
    <w:p w14:paraId="61F96F95" w14:textId="52C60287" w:rsidR="001F63FD" w:rsidRDefault="00FB35BB" w:rsidP="003E1862">
      <w:r w:rsidRPr="00327961">
        <w:t xml:space="preserve">The total construction costs </w:t>
      </w:r>
      <w:r w:rsidR="00D54147" w:rsidRPr="00327961">
        <w:t>per option compose of the</w:t>
      </w:r>
      <w:r w:rsidR="0007514F" w:rsidRPr="00327961">
        <w:t xml:space="preserve"> construction costs for the shafts, the drill and blast excavation of the caverns, the Revision Tunnel / Dewatering Tunnel/ Borehole and the TBM excavation.</w:t>
      </w:r>
    </w:p>
    <w:p w14:paraId="115BD0AF" w14:textId="629E1BB4" w:rsidR="00E74788" w:rsidRDefault="00E74788" w:rsidP="003E1862">
      <w:r w:rsidRPr="00E74788">
        <w:rPr>
          <w:noProof/>
        </w:rPr>
        <w:drawing>
          <wp:inline distT="0" distB="0" distL="0" distR="0" wp14:anchorId="6699B46F" wp14:editId="6B93EC88">
            <wp:extent cx="5940425" cy="2075180"/>
            <wp:effectExtent l="0" t="0" r="3175"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0425" cy="2075180"/>
                    </a:xfrm>
                    <a:prstGeom prst="rect">
                      <a:avLst/>
                    </a:prstGeom>
                  </pic:spPr>
                </pic:pic>
              </a:graphicData>
            </a:graphic>
          </wp:inline>
        </w:drawing>
      </w:r>
    </w:p>
    <w:p w14:paraId="24FB730B" w14:textId="32D8EA7A" w:rsidR="0007514F" w:rsidRPr="00327961" w:rsidRDefault="0007514F" w:rsidP="003A2B00">
      <w:pPr>
        <w:pStyle w:val="Beschriftung"/>
        <w:jc w:val="left"/>
      </w:pPr>
      <w:r w:rsidRPr="00327961">
        <w:t xml:space="preserve">Table </w:t>
      </w:r>
      <w:r w:rsidRPr="00327961">
        <w:fldChar w:fldCharType="begin"/>
      </w:r>
      <w:r w:rsidRPr="00327961">
        <w:instrText xml:space="preserve"> SEQ Table \* ARABIC </w:instrText>
      </w:r>
      <w:r w:rsidRPr="00327961">
        <w:fldChar w:fldCharType="separate"/>
      </w:r>
      <w:r w:rsidR="00E74788">
        <w:rPr>
          <w:noProof/>
        </w:rPr>
        <w:t>4</w:t>
      </w:r>
      <w:r w:rsidRPr="00327961">
        <w:fldChar w:fldCharType="end"/>
      </w:r>
      <w:r w:rsidRPr="00327961">
        <w:t xml:space="preserve">: Composition of construction </w:t>
      </w:r>
      <w:r w:rsidR="00FA5C69" w:rsidRPr="00327961">
        <w:t>costs</w:t>
      </w:r>
      <w:r w:rsidRPr="00327961">
        <w:t xml:space="preserve"> </w:t>
      </w:r>
      <w:r w:rsidR="003A2B00" w:rsidRPr="00327961">
        <w:t>not including Site Installation; Contingency Measures and Overhead</w:t>
      </w:r>
    </w:p>
    <w:p w14:paraId="0273B5D7" w14:textId="0C38D084" w:rsidR="003A2B00" w:rsidRDefault="003A2B00" w:rsidP="003A2B00"/>
    <w:p w14:paraId="7AA414F1" w14:textId="03C45C36" w:rsidR="00B15BB8" w:rsidRDefault="00B15BB8" w:rsidP="003A2B00"/>
    <w:p w14:paraId="1F12446F" w14:textId="1AD80E60" w:rsidR="00B15BB8" w:rsidRDefault="00B15BB8" w:rsidP="003A2B00"/>
    <w:p w14:paraId="6DAC2741" w14:textId="006AD32A" w:rsidR="00B15BB8" w:rsidRDefault="00B15BB8" w:rsidP="003A2B00"/>
    <w:p w14:paraId="4A82BDAD" w14:textId="738200B1" w:rsidR="003A6C1C" w:rsidRPr="00327961" w:rsidRDefault="00255417" w:rsidP="00160BB6">
      <w:pPr>
        <w:pStyle w:val="berschrift1"/>
      </w:pPr>
      <w:bookmarkStart w:id="62" w:name="_Toc24274230"/>
      <w:r w:rsidRPr="00327961">
        <w:lastRenderedPageBreak/>
        <w:t>Identification of main project risks and specification of mitigation measures</w:t>
      </w:r>
      <w:bookmarkEnd w:id="62"/>
    </w:p>
    <w:p w14:paraId="279EC365" w14:textId="281EA6AB" w:rsidR="00B46BDC" w:rsidRPr="00327961" w:rsidRDefault="003A6C1C" w:rsidP="003A6C1C">
      <w:r w:rsidRPr="00327961">
        <w:t xml:space="preserve">The </w:t>
      </w:r>
      <w:r w:rsidR="00EE646E" w:rsidRPr="00327961">
        <w:t xml:space="preserve">accurate </w:t>
      </w:r>
      <w:r w:rsidR="00520FA5" w:rsidRPr="00327961">
        <w:t>pro</w:t>
      </w:r>
      <w:r w:rsidR="00B46BDC" w:rsidRPr="00327961">
        <w:t xml:space="preserve">gnosis </w:t>
      </w:r>
      <w:r w:rsidRPr="00327961">
        <w:t>and evaluation</w:t>
      </w:r>
      <w:r w:rsidR="00B46BDC" w:rsidRPr="00327961">
        <w:t xml:space="preserve"> </w:t>
      </w:r>
      <w:r w:rsidRPr="00327961">
        <w:t xml:space="preserve">of construction time and cost </w:t>
      </w:r>
      <w:r w:rsidR="00EE646E" w:rsidRPr="00327961">
        <w:t>demands</w:t>
      </w:r>
      <w:r w:rsidRPr="00327961">
        <w:t xml:space="preserve"> the distinct knowledge of the determining project parameters, in our case amongst others the</w:t>
      </w:r>
      <w:r w:rsidR="00B46BDC" w:rsidRPr="00327961">
        <w:t xml:space="preserve"> </w:t>
      </w:r>
      <w:r w:rsidR="007F5DF7" w:rsidRPr="00327961">
        <w:t>specific</w:t>
      </w:r>
      <w:r w:rsidRPr="00327961">
        <w:t xml:space="preserve"> geological</w:t>
      </w:r>
      <w:r w:rsidR="00B46BDC" w:rsidRPr="00327961">
        <w:t xml:space="preserve"> </w:t>
      </w:r>
      <w:r w:rsidRPr="00327961">
        <w:t>conditions, which are the ultimate basis for the tunnel design.</w:t>
      </w:r>
    </w:p>
    <w:p w14:paraId="2AC270A4" w14:textId="10BAC48C" w:rsidR="003A6C1C" w:rsidRPr="00327961" w:rsidRDefault="003A6C1C" w:rsidP="003A6C1C"/>
    <w:p w14:paraId="0639CF04" w14:textId="2AF8DFDF" w:rsidR="00B46BDC" w:rsidRPr="00327961" w:rsidRDefault="003A6C1C" w:rsidP="003A6C1C">
      <w:r w:rsidRPr="00327961">
        <w:t>The objective of the geological investigation</w:t>
      </w:r>
      <w:r w:rsidR="00B46BDC" w:rsidRPr="00327961">
        <w:t xml:space="preserve"> </w:t>
      </w:r>
      <w:r w:rsidRPr="00327961">
        <w:t>is to create the base for the design and is therefore</w:t>
      </w:r>
      <w:r w:rsidR="00B46BDC" w:rsidRPr="00327961">
        <w:t xml:space="preserve"> </w:t>
      </w:r>
      <w:r w:rsidRPr="00327961">
        <w:t>crucial for the project</w:t>
      </w:r>
      <w:r w:rsidR="00B46BDC" w:rsidRPr="00327961">
        <w:t xml:space="preserve"> layout</w:t>
      </w:r>
      <w:r w:rsidRPr="00327961">
        <w:t xml:space="preserve"> and</w:t>
      </w:r>
      <w:r w:rsidR="00B46BDC" w:rsidRPr="00327961">
        <w:t xml:space="preserve"> </w:t>
      </w:r>
      <w:r w:rsidRPr="00327961">
        <w:t>development.</w:t>
      </w:r>
    </w:p>
    <w:p w14:paraId="69B78850" w14:textId="77777777" w:rsidR="00B46BDC" w:rsidRPr="00327961" w:rsidRDefault="00B46BDC" w:rsidP="003A6C1C"/>
    <w:p w14:paraId="1F074CBA" w14:textId="7244D8DC" w:rsidR="00B46BDC" w:rsidRPr="00327961" w:rsidRDefault="00B46BDC" w:rsidP="003A6C1C">
      <w:r w:rsidRPr="00327961">
        <w:t>Variati</w:t>
      </w:r>
      <w:r w:rsidR="007F5DF7" w:rsidRPr="00327961">
        <w:t>o</w:t>
      </w:r>
      <w:r w:rsidRPr="00327961">
        <w:t>n of geological conditions</w:t>
      </w:r>
      <w:r w:rsidR="007F5DF7" w:rsidRPr="00327961">
        <w:t>, as well as misinterpretation of performance and behaviour of predicted geological conditions,</w:t>
      </w:r>
      <w:r w:rsidRPr="00327961">
        <w:t xml:space="preserve"> can lead to significant project delays and increased constructions costs.</w:t>
      </w:r>
    </w:p>
    <w:p w14:paraId="49C6C554" w14:textId="698D0BFE" w:rsidR="00B46BDC" w:rsidRPr="00327961" w:rsidRDefault="00B46BDC" w:rsidP="003A6C1C"/>
    <w:p w14:paraId="3243A5D1" w14:textId="3640B850" w:rsidR="003A6C1C" w:rsidRPr="00327961" w:rsidRDefault="00B46BDC" w:rsidP="003A6C1C">
      <w:r w:rsidRPr="00327961">
        <w:t>To implement a fair process of risk</w:t>
      </w:r>
      <w:r w:rsidR="007F5DF7" w:rsidRPr="00327961">
        <w:t>-</w:t>
      </w:r>
      <w:r w:rsidRPr="00327961">
        <w:t>sharing and ultimately f</w:t>
      </w:r>
      <w:r w:rsidR="003A6C1C" w:rsidRPr="00327961">
        <w:t xml:space="preserve">or the success of the project (i.e. build it in required quality and at </w:t>
      </w:r>
      <w:r w:rsidR="00FA5C69" w:rsidRPr="00327961">
        <w:t>reasonable</w:t>
      </w:r>
      <w:r w:rsidR="003A6C1C" w:rsidRPr="00327961">
        <w:t xml:space="preserve"> cost and time)</w:t>
      </w:r>
      <w:r w:rsidRPr="00327961">
        <w:t>,</w:t>
      </w:r>
      <w:r w:rsidR="003A6C1C" w:rsidRPr="00327961">
        <w:t xml:space="preserve"> it is</w:t>
      </w:r>
      <w:r w:rsidRPr="00327961">
        <w:t xml:space="preserve"> </w:t>
      </w:r>
      <w:r w:rsidR="003A6C1C" w:rsidRPr="00327961">
        <w:t>highly recommendable</w:t>
      </w:r>
      <w:r w:rsidRPr="00327961">
        <w:t>,</w:t>
      </w:r>
      <w:r w:rsidR="003A6C1C" w:rsidRPr="00327961">
        <w:t xml:space="preserve"> to include </w:t>
      </w:r>
      <w:r w:rsidRPr="00327961">
        <w:t>a capable</w:t>
      </w:r>
      <w:r w:rsidR="003A6C1C" w:rsidRPr="00327961">
        <w:t xml:space="preserve"> construction contractor already in the design process, to receive best practice knowledge and experience</w:t>
      </w:r>
      <w:r w:rsidRPr="00327961">
        <w:t>,</w:t>
      </w:r>
      <w:r w:rsidR="003A6C1C" w:rsidRPr="00327961">
        <w:t xml:space="preserve"> not only for overcoming certain detected</w:t>
      </w:r>
      <w:r w:rsidRPr="00327961">
        <w:t xml:space="preserve"> </w:t>
      </w:r>
      <w:r w:rsidR="003A6C1C" w:rsidRPr="00327961">
        <w:t>and undetected</w:t>
      </w:r>
      <w:r w:rsidRPr="00327961">
        <w:t xml:space="preserve"> </w:t>
      </w:r>
      <w:r w:rsidR="003A6C1C" w:rsidRPr="00327961">
        <w:t>problematic geological zones</w:t>
      </w:r>
      <w:r w:rsidRPr="00327961">
        <w:t xml:space="preserve"> </w:t>
      </w:r>
      <w:r w:rsidR="003A6C1C" w:rsidRPr="00327961">
        <w:t>and risks, but also for a detailed operational analyses</w:t>
      </w:r>
      <w:r w:rsidRPr="00327961">
        <w:t xml:space="preserve"> </w:t>
      </w:r>
      <w:r w:rsidR="003A6C1C" w:rsidRPr="00327961">
        <w:t>and planning</w:t>
      </w:r>
      <w:r w:rsidRPr="00327961">
        <w:t xml:space="preserve"> </w:t>
      </w:r>
      <w:r w:rsidR="003A6C1C" w:rsidRPr="00327961">
        <w:t>e.g. on how to excavate the complex cavern structures.</w:t>
      </w:r>
    </w:p>
    <w:p w14:paraId="74E1A500" w14:textId="0F83DDF3" w:rsidR="00B46BDC" w:rsidRPr="00327961" w:rsidRDefault="00B46BDC" w:rsidP="003A6C1C"/>
    <w:p w14:paraId="33B074F7" w14:textId="79C9F7E7" w:rsidR="00520FA5" w:rsidRPr="00327961" w:rsidRDefault="00B46BDC" w:rsidP="003A6C1C">
      <w:r w:rsidRPr="00327961">
        <w:t xml:space="preserve">The early contractor involvement </w:t>
      </w:r>
      <w:r w:rsidR="00520FA5" w:rsidRPr="00327961">
        <w:t>is</w:t>
      </w:r>
      <w:r w:rsidRPr="00327961">
        <w:t xml:space="preserve"> a risk shared approach </w:t>
      </w:r>
      <w:r w:rsidR="00520FA5" w:rsidRPr="00327961">
        <w:t xml:space="preserve">to overcome foreseen and unforeseen obstacles with/as </w:t>
      </w:r>
      <w:r w:rsidR="00FA5C69" w:rsidRPr="00327961">
        <w:t xml:space="preserve">a </w:t>
      </w:r>
      <w:r w:rsidR="00520FA5" w:rsidRPr="00327961">
        <w:t>best practice of the project and no dispute, since the contract defines the reimbur</w:t>
      </w:r>
      <w:r w:rsidR="007F5DF7" w:rsidRPr="00327961">
        <w:t>seme</w:t>
      </w:r>
      <w:r w:rsidR="00520FA5" w:rsidRPr="00327961">
        <w:t>nt of costs. Recent experiences ha</w:t>
      </w:r>
      <w:r w:rsidR="007F5DF7" w:rsidRPr="00327961">
        <w:t>ve</w:t>
      </w:r>
      <w:r w:rsidR="00520FA5" w:rsidRPr="00327961">
        <w:t xml:space="preserve"> shown that a cost reduction for a hydropower project of approxi</w:t>
      </w:r>
      <w:r w:rsidR="007F5DF7" w:rsidRPr="00327961">
        <w:t>mate</w:t>
      </w:r>
      <w:r w:rsidR="00520FA5" w:rsidRPr="00327961">
        <w:t>ly 9</w:t>
      </w:r>
      <w:r w:rsidR="00260B22" w:rsidRPr="00327961">
        <w:t> </w:t>
      </w:r>
      <w:r w:rsidR="00520FA5" w:rsidRPr="00327961">
        <w:t xml:space="preserve">% could be gained through this approach </w:t>
      </w:r>
      <w:r w:rsidR="00520FA5" w:rsidRPr="00327961">
        <w:fldChar w:fldCharType="begin" w:fldLock="1"/>
      </w:r>
      <w:r w:rsidR="00C85FEE" w:rsidRPr="00327961">
        <w:instrText>ADDIN CSL_CITATION {"citationItems":[{"id":"ITEM-1","itemData":{"author":[{"dropping-particle":"","family":"Mitteregger","given":"Klaus","non-dropping-particle":"","parse-names":false,"suffix":""},{"dropping-particle":"","family":"Wäger","given":"Robert","non-dropping-particle":"","parse-names":false,"suffix":""}],"container-title":"11. Österreichischer Tunneltag","id":"ITEM-1","issued":{"date-parts":[["2018"]]},"page":"19","title":"Allianzvertrag am GKI Erfahrungen aus der Vertragsumsetzung Ausgangslage","type":"paper-conference"},"uris":["http://www.mendeley.com/documents/?uuid=e6abd69d-3142-4a09-bee5-eb9556159a32"]}],"mendeley":{"formattedCitation":"(Mitteregger &amp; Wäger, 2018)","plainTextFormattedCitation":"(Mitteregger &amp; Wäger, 2018)","previouslyFormattedCitation":"(Mitteregger &amp; Wäger, 2018)"},"properties":{"noteIndex":0},"schema":"https://github.com/citation-style-language/schema/raw/master/csl-citation.json"}</w:instrText>
      </w:r>
      <w:r w:rsidR="00520FA5" w:rsidRPr="00327961">
        <w:fldChar w:fldCharType="separate"/>
      </w:r>
      <w:r w:rsidR="00520FA5" w:rsidRPr="00327961">
        <w:rPr>
          <w:noProof/>
        </w:rPr>
        <w:t>(Mitteregger &amp; Wäger, 2018)</w:t>
      </w:r>
      <w:r w:rsidR="00520FA5" w:rsidRPr="00327961">
        <w:fldChar w:fldCharType="end"/>
      </w:r>
      <w:r w:rsidR="00520FA5" w:rsidRPr="00327961">
        <w:t>.</w:t>
      </w:r>
      <w:r w:rsidR="000614D4" w:rsidRPr="00327961">
        <w:t xml:space="preserve"> </w:t>
      </w:r>
    </w:p>
    <w:p w14:paraId="5762B6DB" w14:textId="77777777" w:rsidR="00520FA5" w:rsidRPr="00327961" w:rsidRDefault="00520FA5" w:rsidP="003A6C1C"/>
    <w:p w14:paraId="2723AB15" w14:textId="19C76A92" w:rsidR="003A6C1C" w:rsidRPr="00327961" w:rsidRDefault="003A6C1C" w:rsidP="003A6C1C">
      <w:r w:rsidRPr="00327961">
        <w:t>As a mitigation measure, it is highly recommended to consider an early contractor involvement</w:t>
      </w:r>
      <w:r w:rsidR="00E042A0" w:rsidRPr="00327961">
        <w:t xml:space="preserve"> </w:t>
      </w:r>
      <w:r w:rsidRPr="00327961">
        <w:t>to achieve a fair, transparent and efficient cost- and risk</w:t>
      </w:r>
      <w:r w:rsidR="00E042A0" w:rsidRPr="00327961">
        <w:t xml:space="preserve"> </w:t>
      </w:r>
      <w:r w:rsidRPr="00327961">
        <w:t>allocation throughout the design- and construction phase.</w:t>
      </w:r>
    </w:p>
    <w:p w14:paraId="1E670080" w14:textId="77777777" w:rsidR="003A6C1C" w:rsidRPr="00327961" w:rsidRDefault="003A6C1C" w:rsidP="003A6C1C">
      <w:pPr>
        <w:rPr>
          <w:rFonts w:eastAsia="Helvetica"/>
        </w:rPr>
      </w:pPr>
    </w:p>
    <w:p w14:paraId="419732B5" w14:textId="608117FA" w:rsidR="003A6C1C" w:rsidRPr="00327961" w:rsidRDefault="003A6C1C" w:rsidP="005B5A4F">
      <w:pPr>
        <w:rPr>
          <w:rFonts w:eastAsia="Helvetica"/>
        </w:rPr>
      </w:pPr>
    </w:p>
    <w:p w14:paraId="5381C3EF" w14:textId="77777777" w:rsidR="003A6C1C" w:rsidRPr="00327961" w:rsidRDefault="003A6C1C" w:rsidP="005B5A4F">
      <w:pPr>
        <w:rPr>
          <w:rFonts w:eastAsia="Helvetica"/>
        </w:rPr>
      </w:pPr>
    </w:p>
    <w:p w14:paraId="20D58455" w14:textId="17AAB33A" w:rsidR="00572842" w:rsidRPr="00327961" w:rsidRDefault="00F4621D" w:rsidP="00732C11">
      <w:pPr>
        <w:pStyle w:val="berschrift1"/>
      </w:pPr>
      <w:bookmarkStart w:id="63" w:name="_Toc24274231"/>
      <w:r w:rsidRPr="00327961">
        <w:lastRenderedPageBreak/>
        <w:t>Summary</w:t>
      </w:r>
      <w:bookmarkEnd w:id="63"/>
      <w:r w:rsidRPr="00327961">
        <w:t xml:space="preserve"> </w:t>
      </w:r>
    </w:p>
    <w:p w14:paraId="6DE809E0" w14:textId="66F24DFC" w:rsidR="004043A9" w:rsidRPr="00327961" w:rsidRDefault="000614D4" w:rsidP="002609D0">
      <w:pPr>
        <w:rPr>
          <w:rFonts w:eastAsia="Helvetica"/>
        </w:rPr>
      </w:pPr>
      <w:r w:rsidRPr="00327961">
        <w:rPr>
          <w:rFonts w:eastAsia="Helvetica"/>
        </w:rPr>
        <w:t>The review of actual design basis of the underground Einstein Telescope has provided general constructability. The construction of the shafts and associated caverns in their vicinity as well as the long TBM drives are highly encouraging and demand further operational clarification for optimisation of the overall construction schedule.</w:t>
      </w:r>
    </w:p>
    <w:p w14:paraId="100EADCC" w14:textId="77777777" w:rsidR="00B7279D" w:rsidRPr="00327961" w:rsidRDefault="00B7279D" w:rsidP="002609D0">
      <w:pPr>
        <w:rPr>
          <w:rFonts w:eastAsia="Helvetica"/>
        </w:rPr>
      </w:pPr>
    </w:p>
    <w:p w14:paraId="0843A303" w14:textId="2A3A6C6E" w:rsidR="00B7279D" w:rsidRPr="00327961" w:rsidRDefault="000614D4" w:rsidP="002609D0">
      <w:pPr>
        <w:rPr>
          <w:rFonts w:eastAsia="Helvetica"/>
        </w:rPr>
      </w:pPr>
      <w:r w:rsidRPr="00327961">
        <w:rPr>
          <w:rFonts w:eastAsia="Helvetica"/>
        </w:rPr>
        <w:t>All underground structures can be excavate</w:t>
      </w:r>
      <w:r w:rsidR="00B7279D" w:rsidRPr="00327961">
        <w:rPr>
          <w:rFonts w:eastAsia="Helvetica"/>
        </w:rPr>
        <w:t xml:space="preserve">d, based on the overall information given. The main critical path is related to the </w:t>
      </w:r>
      <w:proofErr w:type="gramStart"/>
      <w:r w:rsidR="008C3B3F" w:rsidRPr="00327961">
        <w:rPr>
          <w:rFonts w:eastAsia="Helvetica"/>
        </w:rPr>
        <w:t>cost</w:t>
      </w:r>
      <w:r w:rsidR="0092781B">
        <w:rPr>
          <w:rFonts w:eastAsia="Helvetica"/>
        </w:rPr>
        <w:t>-</w:t>
      </w:r>
      <w:r w:rsidR="008C3B3F" w:rsidRPr="00327961">
        <w:rPr>
          <w:rFonts w:eastAsia="Helvetica"/>
        </w:rPr>
        <w:t>optimised</w:t>
      </w:r>
      <w:proofErr w:type="gramEnd"/>
      <w:r w:rsidR="001616EE" w:rsidRPr="00327961">
        <w:rPr>
          <w:rFonts w:eastAsia="Helvetica"/>
        </w:rPr>
        <w:t xml:space="preserve"> </w:t>
      </w:r>
      <w:r w:rsidR="00B7279D" w:rsidRPr="00327961">
        <w:rPr>
          <w:rFonts w:eastAsia="Helvetica"/>
        </w:rPr>
        <w:t>TBM excavation of two sides of the isosceles triangle</w:t>
      </w:r>
      <w:r w:rsidR="001616EE" w:rsidRPr="00327961">
        <w:rPr>
          <w:rFonts w:eastAsia="Helvetica"/>
        </w:rPr>
        <w:t>, which forms the typical layout of the underground laboratory, with one TBM.</w:t>
      </w:r>
    </w:p>
    <w:p w14:paraId="282EE546" w14:textId="6347AF3F" w:rsidR="000D7C66" w:rsidRPr="00327961" w:rsidRDefault="001616EE" w:rsidP="002609D0">
      <w:pPr>
        <w:rPr>
          <w:rFonts w:eastAsia="Helvetica"/>
        </w:rPr>
      </w:pPr>
      <w:r w:rsidRPr="00327961">
        <w:rPr>
          <w:rFonts w:eastAsia="Helvetica"/>
        </w:rPr>
        <w:t>The</w:t>
      </w:r>
      <w:r w:rsidR="00FA5C69" w:rsidRPr="00327961">
        <w:rPr>
          <w:rFonts w:eastAsia="Helvetica"/>
        </w:rPr>
        <w:t xml:space="preserve"> estimate of the</w:t>
      </w:r>
      <w:r w:rsidRPr="00327961">
        <w:rPr>
          <w:rFonts w:eastAsia="Helvetica"/>
        </w:rPr>
        <w:t xml:space="preserve"> overall construction time </w:t>
      </w:r>
      <w:r w:rsidR="00FA5C69" w:rsidRPr="00327961">
        <w:rPr>
          <w:rFonts w:eastAsia="Helvetica"/>
        </w:rPr>
        <w:t xml:space="preserve">is </w:t>
      </w:r>
      <w:r w:rsidRPr="00327961">
        <w:rPr>
          <w:rFonts w:eastAsia="Helvetica"/>
        </w:rPr>
        <w:t>in the range of 7½</w:t>
      </w:r>
      <w:r w:rsidR="008C3B3F">
        <w:rPr>
          <w:rFonts w:eastAsia="Helvetica"/>
        </w:rPr>
        <w:t xml:space="preserve"> to 8 ¼ </w:t>
      </w:r>
      <w:r w:rsidRPr="00327961">
        <w:rPr>
          <w:rFonts w:eastAsia="Helvetica"/>
        </w:rPr>
        <w:t>years</w:t>
      </w:r>
      <w:r w:rsidR="00FA5C69" w:rsidRPr="00327961">
        <w:rPr>
          <w:rFonts w:eastAsia="Helvetica"/>
        </w:rPr>
        <w:t>,</w:t>
      </w:r>
      <w:r w:rsidRPr="00327961">
        <w:rPr>
          <w:rFonts w:eastAsia="Helvetica"/>
        </w:rPr>
        <w:t xml:space="preserve"> depending </w:t>
      </w:r>
      <w:r w:rsidR="008C3B3F">
        <w:rPr>
          <w:rFonts w:eastAsia="Helvetica"/>
        </w:rPr>
        <w:t>on the type of access tunnel</w:t>
      </w:r>
    </w:p>
    <w:p w14:paraId="0C28D3C4" w14:textId="1550CBF7" w:rsidR="001616EE" w:rsidRPr="00327961" w:rsidRDefault="001616EE" w:rsidP="002609D0"/>
    <w:p w14:paraId="57AD7A53" w14:textId="52D48BAA" w:rsidR="001616EE" w:rsidRPr="00327961" w:rsidRDefault="001616EE" w:rsidP="001616EE">
      <w:r w:rsidRPr="00327961">
        <w:t xml:space="preserve">The costs for the excavation of the underground laboratory are estimated in the range of </w:t>
      </w:r>
      <w:r w:rsidR="008C3B3F">
        <w:t xml:space="preserve">686.6 </w:t>
      </w:r>
      <w:r w:rsidR="008C3B3F" w:rsidRPr="00327961">
        <w:t>Million €</w:t>
      </w:r>
      <w:r w:rsidRPr="00327961">
        <w:t xml:space="preserve"> to </w:t>
      </w:r>
      <w:r w:rsidR="008C3B3F">
        <w:t>747.2</w:t>
      </w:r>
      <w:r w:rsidRPr="00327961">
        <w:t xml:space="preserve"> Million</w:t>
      </w:r>
      <w:r w:rsidR="001F63FD" w:rsidRPr="00327961">
        <w:t> </w:t>
      </w:r>
      <w:r w:rsidRPr="00327961">
        <w:t xml:space="preserve">€, depending on the type of </w:t>
      </w:r>
      <w:r w:rsidR="00EE646E" w:rsidRPr="00327961">
        <w:t xml:space="preserve">TBM </w:t>
      </w:r>
      <w:r w:rsidRPr="00327961">
        <w:t xml:space="preserve">excavation and </w:t>
      </w:r>
      <w:r w:rsidR="00395231" w:rsidRPr="00327961">
        <w:t>lining of the caverns</w:t>
      </w:r>
      <w:r w:rsidR="00EE646E" w:rsidRPr="00327961">
        <w:t xml:space="preserve">. All estimates are based on overall constructability within a favourable rock </w:t>
      </w:r>
      <w:r w:rsidR="00840256" w:rsidRPr="00327961">
        <w:t>mass but</w:t>
      </w:r>
      <w:r w:rsidR="001F63FD" w:rsidRPr="00327961">
        <w:t xml:space="preserve"> do include a conservative </w:t>
      </w:r>
      <w:r w:rsidR="00840256" w:rsidRPr="00327961">
        <w:t xml:space="preserve">assessment of advance rates and scope of work. </w:t>
      </w:r>
      <w:r w:rsidR="00EE646E" w:rsidRPr="00327961">
        <w:t xml:space="preserve"> </w:t>
      </w:r>
    </w:p>
    <w:p w14:paraId="769DC309" w14:textId="1D5034BF" w:rsidR="00395231" w:rsidRPr="00327961" w:rsidRDefault="00395231" w:rsidP="001616EE"/>
    <w:p w14:paraId="29043C42" w14:textId="54D93D55" w:rsidR="00395231" w:rsidRPr="00327961" w:rsidRDefault="00395231" w:rsidP="001616EE">
      <w:r w:rsidRPr="00327961">
        <w:t xml:space="preserve">The costs do include </w:t>
      </w:r>
      <w:r w:rsidR="00EE646E" w:rsidRPr="00327961">
        <w:t>additional risk</w:t>
      </w:r>
      <w:r w:rsidR="00FA5C69" w:rsidRPr="00327961">
        <w:t>-</w:t>
      </w:r>
      <w:r w:rsidR="00EE646E" w:rsidRPr="00327961">
        <w:t xml:space="preserve">related costs for contingency measures and typical overhead costs for the erection of the underground laboratory. Not included within the operational, time and cost assessment are further installation or equipment of the underground laboratory. </w:t>
      </w:r>
    </w:p>
    <w:p w14:paraId="1AB9AE26" w14:textId="77777777" w:rsidR="00EE646E" w:rsidRPr="00327961" w:rsidRDefault="00EE646E" w:rsidP="001616EE"/>
    <w:p w14:paraId="6EE041F0" w14:textId="77777777" w:rsidR="000D7C66" w:rsidRPr="00327961" w:rsidRDefault="000D7C66" w:rsidP="002609D0"/>
    <w:p w14:paraId="34148CC6" w14:textId="77777777" w:rsidR="004043A9" w:rsidRPr="00327961" w:rsidRDefault="004043A9" w:rsidP="002609D0"/>
    <w:p w14:paraId="5885A8D0" w14:textId="1AAA1233" w:rsidR="00184B3A" w:rsidRPr="00327961" w:rsidRDefault="00184B3A" w:rsidP="002609D0"/>
    <w:p w14:paraId="5555630C" w14:textId="4BDDFF97" w:rsidR="004043A9" w:rsidRPr="00327961" w:rsidRDefault="00BD7381" w:rsidP="004043A9">
      <w:r w:rsidRPr="00327961">
        <w:t xml:space="preserve">Rudolf Knopf </w:t>
      </w:r>
      <w:r w:rsidRPr="00327961">
        <w:tab/>
      </w:r>
      <w:r w:rsidRPr="00327961">
        <w:tab/>
      </w:r>
      <w:r w:rsidRPr="00327961">
        <w:tab/>
      </w:r>
      <w:r w:rsidRPr="00327961">
        <w:tab/>
      </w:r>
      <w:r w:rsidRPr="00327961">
        <w:tab/>
      </w:r>
      <w:r w:rsidRPr="00327961">
        <w:tab/>
      </w:r>
      <w:r w:rsidRPr="00327961">
        <w:tab/>
      </w:r>
      <w:r w:rsidRPr="00327961">
        <w:tab/>
      </w:r>
      <w:r w:rsidR="004043A9" w:rsidRPr="00327961">
        <w:t>Helmut Wannenmacher</w:t>
      </w:r>
    </w:p>
    <w:p w14:paraId="73053F66" w14:textId="370C16B1" w:rsidR="00C34FCC" w:rsidRPr="00327961" w:rsidRDefault="00C34FCC" w:rsidP="00BD7381">
      <w:pPr>
        <w:ind w:left="5664"/>
      </w:pPr>
      <w:r w:rsidRPr="00327961">
        <w:rPr>
          <w:noProof/>
        </w:rPr>
        <w:drawing>
          <wp:inline distT="0" distB="0" distL="0" distR="0" wp14:anchorId="65CF45B6" wp14:editId="5BB246E9">
            <wp:extent cx="2283974" cy="619537"/>
            <wp:effectExtent l="0" t="0" r="2540" b="0"/>
            <wp:docPr id="2" name="Bild 2" descr="Unterschri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erschrift.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47352" cy="636728"/>
                    </a:xfrm>
                    <a:prstGeom prst="rect">
                      <a:avLst/>
                    </a:prstGeom>
                    <a:noFill/>
                    <a:ln>
                      <a:noFill/>
                    </a:ln>
                  </pic:spPr>
                </pic:pic>
              </a:graphicData>
            </a:graphic>
          </wp:inline>
        </w:drawing>
      </w:r>
    </w:p>
    <w:p w14:paraId="7C7CC794" w14:textId="2BC7030B" w:rsidR="004043A9" w:rsidRPr="00327961" w:rsidRDefault="00BD7381" w:rsidP="00BD7381">
      <w:r w:rsidRPr="00327961">
        <w:t xml:space="preserve">Managing Director </w:t>
      </w:r>
      <w:r w:rsidRPr="00327961">
        <w:tab/>
      </w:r>
      <w:r w:rsidRPr="00327961">
        <w:tab/>
      </w:r>
      <w:r w:rsidRPr="00327961">
        <w:tab/>
      </w:r>
      <w:r w:rsidRPr="00327961">
        <w:tab/>
      </w:r>
      <w:r w:rsidRPr="00327961">
        <w:tab/>
      </w:r>
      <w:r w:rsidRPr="00327961">
        <w:tab/>
      </w:r>
      <w:r w:rsidRPr="00327961">
        <w:tab/>
      </w:r>
      <w:r w:rsidR="004043A9" w:rsidRPr="00327961">
        <w:t>Geotechnical Expert</w:t>
      </w:r>
    </w:p>
    <w:sectPr w:rsidR="004043A9" w:rsidRPr="00327961" w:rsidSect="00572842">
      <w:headerReference w:type="even" r:id="rId42"/>
      <w:headerReference w:type="default" r:id="rId43"/>
      <w:footerReference w:type="default" r:id="rId44"/>
      <w:headerReference w:type="first" r:id="rId45"/>
      <w:footerReference w:type="first" r:id="rId46"/>
      <w:pgSz w:w="11906" w:h="16838"/>
      <w:pgMar w:top="2608" w:right="850" w:bottom="1134" w:left="1701" w:header="624" w:footer="567" w:gutter="0"/>
      <w:cols w:space="720"/>
      <w:titlePg/>
      <w:docGrid w:linePitch="313"/>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453E5A9" w14:textId="77777777" w:rsidR="007E00D6" w:rsidRDefault="007E00D6" w:rsidP="00572842">
      <w:r>
        <w:separator/>
      </w:r>
    </w:p>
  </w:endnote>
  <w:endnote w:type="continuationSeparator" w:id="0">
    <w:p w14:paraId="45F919DE" w14:textId="77777777" w:rsidR="007E00D6" w:rsidRDefault="007E00D6" w:rsidP="005728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Helvetica Neue">
    <w:altName w:val="Sylfaen"/>
    <w:charset w:val="00"/>
    <w:family w:val="auto"/>
    <w:pitch w:val="variable"/>
    <w:sig w:usb0="E50002FF" w:usb1="500079DB" w:usb2="00000010" w:usb3="00000000" w:csb0="00000001"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Implenia Frutiger">
    <w:altName w:val="Calibri"/>
    <w:charset w:val="00"/>
    <w:family w:val="swiss"/>
    <w:pitch w:val="variable"/>
    <w:sig w:usb0="800000AF" w:usb1="4000204A"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Helvetica Neue Light">
    <w:charset w:val="00"/>
    <w:family w:val="auto"/>
    <w:pitch w:val="variable"/>
    <w:sig w:usb0="A00002FF" w:usb1="5000205B" w:usb2="00000002" w:usb3="00000000" w:csb0="00000007" w:csb1="00000000"/>
  </w:font>
  <w:font w:name="Mangal">
    <w:panose1 w:val="00000400000000000000"/>
    <w:charset w:val="00"/>
    <w:family w:val="roman"/>
    <w:pitch w:val="variable"/>
    <w:sig w:usb0="00008003" w:usb1="00000000" w:usb2="00000000" w:usb3="00000000" w:csb0="00000001" w:csb1="00000000"/>
  </w:font>
  <w:font w:name="Helvetica">
    <w:panose1 w:val="020B0604020202020204"/>
    <w:charset w:val="00"/>
    <w:family w:val="auto"/>
    <w:pitch w:val="variable"/>
    <w:sig w:usb0="E00002FF" w:usb1="5000785B"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B4220E" w14:textId="7F668851" w:rsidR="00B73458" w:rsidRPr="000840D1" w:rsidRDefault="00B73458" w:rsidP="00A071A0">
    <w:pPr>
      <w:spacing w:before="0" w:after="0"/>
      <w:rPr>
        <w:b/>
        <w:color w:val="000000"/>
        <w:sz w:val="18"/>
        <w:szCs w:val="18"/>
        <w:lang w:val="en-US"/>
      </w:rPr>
    </w:pPr>
    <w:r w:rsidRPr="000840D1">
      <w:rPr>
        <w:b/>
        <w:color w:val="000000"/>
        <w:sz w:val="18"/>
        <w:szCs w:val="18"/>
        <w:lang w:val="en-US"/>
      </w:rPr>
      <w:t xml:space="preserve">Implenia Österreich GmbH </w:t>
    </w:r>
  </w:p>
  <w:p w14:paraId="07D912BF" w14:textId="7D3FA56F" w:rsidR="00B73458" w:rsidRPr="000840D1" w:rsidRDefault="00B73458" w:rsidP="0067202C">
    <w:pPr>
      <w:spacing w:before="0" w:after="0"/>
      <w:rPr>
        <w:b/>
        <w:color w:val="000000"/>
        <w:sz w:val="18"/>
        <w:szCs w:val="18"/>
        <w:lang w:val="en-US"/>
      </w:rPr>
    </w:pPr>
    <w:r w:rsidRPr="000840D1">
      <w:rPr>
        <w:b/>
        <w:color w:val="000000"/>
        <w:sz w:val="18"/>
        <w:szCs w:val="18"/>
        <w:lang w:val="en-US"/>
      </w:rPr>
      <w:t>Tunnelling &amp; Civil Engineering</w:t>
    </w:r>
    <w:r w:rsidRPr="000840D1">
      <w:rPr>
        <w:b/>
        <w:color w:val="000000"/>
        <w:sz w:val="18"/>
        <w:szCs w:val="18"/>
        <w:lang w:val="en-US"/>
      </w:rPr>
      <w:tab/>
    </w:r>
    <w:r w:rsidRPr="000840D1">
      <w:rPr>
        <w:b/>
        <w:color w:val="000000"/>
        <w:sz w:val="18"/>
        <w:szCs w:val="18"/>
        <w:lang w:val="en-US"/>
      </w:rPr>
      <w:tab/>
    </w:r>
    <w:r w:rsidRPr="000840D1">
      <w:rPr>
        <w:b/>
        <w:color w:val="000000"/>
        <w:sz w:val="18"/>
        <w:szCs w:val="18"/>
        <w:lang w:val="en-US"/>
      </w:rPr>
      <w:tab/>
    </w:r>
    <w:r w:rsidRPr="000840D1">
      <w:rPr>
        <w:b/>
        <w:color w:val="000000"/>
        <w:sz w:val="18"/>
        <w:szCs w:val="18"/>
        <w:lang w:val="en-US"/>
      </w:rPr>
      <w:tab/>
    </w:r>
    <w:r w:rsidRPr="000840D1">
      <w:rPr>
        <w:b/>
        <w:color w:val="000000"/>
        <w:sz w:val="18"/>
        <w:szCs w:val="18"/>
        <w:lang w:val="en-US"/>
      </w:rPr>
      <w:tab/>
    </w:r>
    <w:r w:rsidRPr="000840D1">
      <w:rPr>
        <w:b/>
        <w:color w:val="000000"/>
        <w:sz w:val="18"/>
        <w:szCs w:val="18"/>
        <w:lang w:val="en-US"/>
      </w:rPr>
      <w:tab/>
    </w:r>
    <w:r w:rsidRPr="000840D1">
      <w:rPr>
        <w:b/>
        <w:color w:val="000000"/>
        <w:sz w:val="18"/>
        <w:szCs w:val="18"/>
        <w:lang w:val="en-US"/>
      </w:rPr>
      <w:tab/>
    </w:r>
    <w:r w:rsidRPr="000840D1">
      <w:rPr>
        <w:b/>
        <w:color w:val="000000"/>
        <w:sz w:val="18"/>
        <w:szCs w:val="18"/>
        <w:lang w:val="en-US"/>
      </w:rPr>
      <w:tab/>
    </w:r>
    <w:r w:rsidRPr="000840D1">
      <w:rPr>
        <w:sz w:val="18"/>
        <w:szCs w:val="18"/>
        <w:lang w:val="en-US"/>
      </w:rPr>
      <w:tab/>
    </w:r>
    <w:r>
      <w:rPr>
        <w:sz w:val="18"/>
        <w:szCs w:val="18"/>
      </w:rPr>
      <w:t>page</w:t>
    </w:r>
    <w:r w:rsidRPr="000840D1">
      <w:rPr>
        <w:sz w:val="18"/>
        <w:szCs w:val="18"/>
      </w:rPr>
      <w:t xml:space="preserve"> </w:t>
    </w:r>
    <w:r w:rsidRPr="000840D1">
      <w:rPr>
        <w:sz w:val="18"/>
        <w:szCs w:val="18"/>
      </w:rPr>
      <w:fldChar w:fldCharType="begin"/>
    </w:r>
    <w:r w:rsidRPr="000840D1">
      <w:rPr>
        <w:sz w:val="18"/>
        <w:szCs w:val="18"/>
      </w:rPr>
      <w:instrText xml:space="preserve"> PAGE  \* MERGEFORMAT </w:instrText>
    </w:r>
    <w:r w:rsidRPr="000840D1">
      <w:rPr>
        <w:sz w:val="18"/>
        <w:szCs w:val="18"/>
      </w:rPr>
      <w:fldChar w:fldCharType="separate"/>
    </w:r>
    <w:r w:rsidRPr="000840D1">
      <w:rPr>
        <w:noProof/>
        <w:sz w:val="18"/>
        <w:szCs w:val="18"/>
      </w:rPr>
      <w:t>7</w:t>
    </w:r>
    <w:r w:rsidRPr="000840D1">
      <w:rPr>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355" w:type="dxa"/>
      <w:tblLayout w:type="fixed"/>
      <w:tblCellMar>
        <w:left w:w="0" w:type="dxa"/>
        <w:right w:w="0" w:type="dxa"/>
      </w:tblCellMar>
      <w:tblLook w:val="0000" w:firstRow="0" w:lastRow="0" w:firstColumn="0" w:lastColumn="0" w:noHBand="0" w:noVBand="0"/>
    </w:tblPr>
    <w:tblGrid>
      <w:gridCol w:w="7257"/>
      <w:gridCol w:w="2098"/>
    </w:tblGrid>
    <w:tr w:rsidR="00B73458" w:rsidRPr="00AF753A" w14:paraId="0BF549C0" w14:textId="77777777">
      <w:tc>
        <w:tcPr>
          <w:tcW w:w="7258" w:type="dxa"/>
        </w:tcPr>
        <w:p w14:paraId="671FEDCE" w14:textId="77777777" w:rsidR="00B73458" w:rsidRPr="00572842" w:rsidRDefault="00B73458">
          <w:pPr>
            <w:rPr>
              <w:sz w:val="17"/>
              <w:szCs w:val="17"/>
            </w:rPr>
          </w:pPr>
        </w:p>
        <w:p w14:paraId="4EF2ECA6" w14:textId="77777777" w:rsidR="00B73458" w:rsidRPr="00572842" w:rsidRDefault="00B73458">
          <w:pPr>
            <w:rPr>
              <w:sz w:val="17"/>
              <w:szCs w:val="17"/>
            </w:rPr>
          </w:pPr>
        </w:p>
        <w:p w14:paraId="586D7CF6" w14:textId="7BEC1E60" w:rsidR="00B73458" w:rsidRPr="00A071A0" w:rsidRDefault="00B73458">
          <w:pPr>
            <w:rPr>
              <w:sz w:val="17"/>
              <w:szCs w:val="17"/>
              <w:lang w:val="en-US"/>
            </w:rPr>
          </w:pPr>
          <w:r w:rsidRPr="00A071A0">
            <w:rPr>
              <w:b/>
              <w:sz w:val="17"/>
              <w:szCs w:val="17"/>
              <w:lang w:val="en-US"/>
            </w:rPr>
            <w:t>Implenia Österreich GmbH -</w:t>
          </w:r>
          <w:r w:rsidRPr="00A071A0">
            <w:rPr>
              <w:sz w:val="17"/>
              <w:szCs w:val="17"/>
              <w:lang w:val="en-US"/>
            </w:rPr>
            <w:t xml:space="preserve"> Tunnelling &amp; Civil Engineering</w:t>
          </w:r>
        </w:p>
        <w:p w14:paraId="7B5FCF57" w14:textId="77777777" w:rsidR="00B73458" w:rsidRPr="002A3B7A" w:rsidRDefault="00B73458">
          <w:pPr>
            <w:rPr>
              <w:sz w:val="17"/>
              <w:szCs w:val="17"/>
              <w:lang w:val="de-AT"/>
            </w:rPr>
          </w:pPr>
          <w:r w:rsidRPr="002A3B7A">
            <w:rPr>
              <w:sz w:val="17"/>
              <w:szCs w:val="17"/>
              <w:lang w:val="de-AT"/>
            </w:rPr>
            <w:t>Innsbrucker Bundesstraße 67, AT</w:t>
          </w:r>
          <w:r w:rsidRPr="002A3B7A">
            <w:rPr>
              <w:sz w:val="17"/>
              <w:szCs w:val="17"/>
              <w:lang w:val="de-AT"/>
            </w:rPr>
            <w:noBreakHyphen/>
            <w:t>5020 Salzburg, T +43 662 21 66 21, F +43 662 21 66 21 99</w:t>
          </w:r>
        </w:p>
        <w:p w14:paraId="25A244FA" w14:textId="77777777" w:rsidR="00B73458" w:rsidRPr="002A3B7A" w:rsidRDefault="00B73458" w:rsidP="00572842">
          <w:pPr>
            <w:rPr>
              <w:sz w:val="13"/>
              <w:szCs w:val="17"/>
              <w:lang w:val="de-AT"/>
            </w:rPr>
          </w:pPr>
        </w:p>
        <w:p w14:paraId="5D3CF4C6" w14:textId="77777777" w:rsidR="00B73458" w:rsidRPr="002A3B7A" w:rsidRDefault="00B73458" w:rsidP="00572842">
          <w:pPr>
            <w:rPr>
              <w:sz w:val="13"/>
              <w:szCs w:val="17"/>
              <w:lang w:val="de-AT"/>
            </w:rPr>
          </w:pPr>
          <w:r w:rsidRPr="002A3B7A">
            <w:rPr>
              <w:sz w:val="13"/>
              <w:szCs w:val="17"/>
              <w:lang w:val="de-AT"/>
            </w:rPr>
            <w:t>Firmenbuch-Nr.: FN 245047 p, Landesgericht Salzburg, UID: ATU 57972714</w:t>
          </w:r>
        </w:p>
      </w:tc>
      <w:tc>
        <w:tcPr>
          <w:tcW w:w="2098" w:type="dxa"/>
          <w:vAlign w:val="bottom"/>
        </w:tcPr>
        <w:p w14:paraId="0687347D" w14:textId="77777777" w:rsidR="00B73458" w:rsidRPr="00244CA2" w:rsidRDefault="00B73458">
          <w:pPr>
            <w:jc w:val="right"/>
            <w:rPr>
              <w:sz w:val="13"/>
              <w:szCs w:val="13"/>
            </w:rPr>
          </w:pPr>
          <w:r>
            <w:rPr>
              <w:sz w:val="13"/>
              <w:szCs w:val="13"/>
            </w:rPr>
            <w:t>www.implenia.com</w:t>
          </w:r>
        </w:p>
      </w:tc>
    </w:tr>
  </w:tbl>
  <w:p w14:paraId="5C1AEFEA" w14:textId="77777777" w:rsidR="00B73458" w:rsidRPr="00572842" w:rsidRDefault="00B73458" w:rsidP="00572842">
    <w:pPr>
      <w:pStyle w:val="Fuzeile"/>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5CAD208" w14:textId="77777777" w:rsidR="007E00D6" w:rsidRDefault="007E00D6" w:rsidP="00572842">
      <w:r>
        <w:separator/>
      </w:r>
    </w:p>
  </w:footnote>
  <w:footnote w:type="continuationSeparator" w:id="0">
    <w:p w14:paraId="3AF32A6E" w14:textId="77777777" w:rsidR="007E00D6" w:rsidRDefault="007E00D6" w:rsidP="00572842">
      <w:r>
        <w:continuationSeparator/>
      </w:r>
    </w:p>
  </w:footnote>
  <w:footnote w:id="1">
    <w:p w14:paraId="12EB1DF7" w14:textId="4B00A2EF" w:rsidR="00B73458" w:rsidRPr="00A344F0" w:rsidRDefault="00B73458" w:rsidP="00347811">
      <w:pPr>
        <w:pStyle w:val="Funotentext"/>
      </w:pPr>
      <w:r w:rsidRPr="0087751A">
        <w:rPr>
          <w:rStyle w:val="Funotenzeichen"/>
        </w:rPr>
        <w:footnoteRef/>
      </w:r>
      <w:r>
        <w:t xml:space="preserve"> </w:t>
      </w:r>
      <w:r>
        <w:rPr>
          <w:rFonts w:eastAsia="Helvetica"/>
        </w:rPr>
        <w:t xml:space="preserve">See also chapter </w:t>
      </w:r>
      <w:r>
        <w:rPr>
          <w:rFonts w:eastAsia="Helvetica"/>
        </w:rPr>
        <w:fldChar w:fldCharType="begin"/>
      </w:r>
      <w:r>
        <w:rPr>
          <w:rFonts w:eastAsia="Helvetica"/>
        </w:rPr>
        <w:instrText xml:space="preserve"> REF _Ref24215582 \r \h </w:instrText>
      </w:r>
      <w:r>
        <w:rPr>
          <w:rFonts w:eastAsia="Helvetica"/>
        </w:rPr>
      </w:r>
      <w:r>
        <w:rPr>
          <w:rFonts w:eastAsia="Helvetica"/>
        </w:rPr>
        <w:fldChar w:fldCharType="separate"/>
      </w:r>
      <w:r>
        <w:rPr>
          <w:rFonts w:eastAsia="Helvetica"/>
        </w:rPr>
        <w:t>6.1</w:t>
      </w:r>
      <w:r>
        <w:rPr>
          <w:rFonts w:eastAsia="Helvetica"/>
        </w:rPr>
        <w:fldChar w:fldCharType="end"/>
      </w:r>
      <w:r>
        <w:rPr>
          <w:rFonts w:eastAsia="Helvetica"/>
        </w:rPr>
        <w:t xml:space="preserve"> for </w:t>
      </w:r>
      <w:proofErr w:type="spellStart"/>
      <w:r>
        <w:rPr>
          <w:rFonts w:eastAsia="Helvetica"/>
        </w:rPr>
        <w:t>comparision</w:t>
      </w:r>
      <w:proofErr w:type="spellEnd"/>
      <w:r>
        <w:rPr>
          <w:rFonts w:eastAsia="Helvetica"/>
        </w:rPr>
        <w:t xml:space="preserve"> on the access of the underground area. </w:t>
      </w:r>
    </w:p>
  </w:footnote>
  <w:footnote w:id="2">
    <w:p w14:paraId="6A169ECE" w14:textId="41992EDC" w:rsidR="00B73458" w:rsidRPr="00C7771E" w:rsidRDefault="00B73458">
      <w:pPr>
        <w:pStyle w:val="Funotentext"/>
      </w:pPr>
      <w:r>
        <w:rPr>
          <w:rStyle w:val="Funotenzeichen"/>
        </w:rPr>
        <w:footnoteRef/>
      </w:r>
      <w:r>
        <w:t xml:space="preserve"> Basic geological information was provided by </w:t>
      </w:r>
      <w:proofErr w:type="spellStart"/>
      <w:r>
        <w:t>Dr.</w:t>
      </w:r>
      <w:proofErr w:type="spellEnd"/>
      <w:r>
        <w:t xml:space="preserve"> B. </w:t>
      </w:r>
      <w:proofErr w:type="spellStart"/>
      <w:r>
        <w:t>Vink</w:t>
      </w:r>
      <w:proofErr w:type="spellEnd"/>
      <w:r>
        <w:t xml:space="preserve"> of </w:t>
      </w:r>
      <w:proofErr w:type="spellStart"/>
      <w:r>
        <w:t>Anteagroup</w:t>
      </w:r>
      <w:proofErr w:type="spellEnd"/>
      <w:r>
        <w:t xml:space="preserve"> of Belgium. </w:t>
      </w:r>
    </w:p>
  </w:footnote>
  <w:footnote w:id="3">
    <w:p w14:paraId="076CE109" w14:textId="59E5BAFD" w:rsidR="00B73458" w:rsidRPr="00C7771E" w:rsidRDefault="00B73458">
      <w:pPr>
        <w:pStyle w:val="Funotentext"/>
      </w:pPr>
      <w:r>
        <w:rPr>
          <w:rStyle w:val="Funotenzeichen"/>
        </w:rPr>
        <w:footnoteRef/>
      </w:r>
      <w:r>
        <w:t xml:space="preserve"> Basic geotechnical information was provided by Prof. </w:t>
      </w:r>
      <w:proofErr w:type="spellStart"/>
      <w:r>
        <w:t>Dr.</w:t>
      </w:r>
      <w:proofErr w:type="spellEnd"/>
      <w:r>
        <w:t xml:space="preserve"> F. Amann of RWTH Aachen.</w:t>
      </w:r>
    </w:p>
  </w:footnote>
  <w:footnote w:id="4">
    <w:p w14:paraId="436E85A0" w14:textId="77777777" w:rsidR="00B73458" w:rsidRPr="002623C7" w:rsidRDefault="00B73458" w:rsidP="00B47592">
      <w:pPr>
        <w:pStyle w:val="Funotentext"/>
      </w:pPr>
      <w:r w:rsidRPr="0087751A">
        <w:rPr>
          <w:rStyle w:val="Funotenzeichen"/>
        </w:rPr>
        <w:footnoteRef/>
      </w:r>
      <w:r>
        <w:t xml:space="preserve"> The depth of overburden is related to a minimum overburden, any variations from the surface, will increase the depth of the shaft </w:t>
      </w:r>
    </w:p>
  </w:footnote>
  <w:footnote w:id="5">
    <w:p w14:paraId="579EFB75" w14:textId="30DCD824" w:rsidR="00B73458" w:rsidRPr="00E561EC" w:rsidRDefault="00B73458">
      <w:pPr>
        <w:pStyle w:val="Funotentext"/>
        <w:rPr>
          <w:lang w:val="en-US"/>
        </w:rPr>
      </w:pPr>
      <w:r w:rsidRPr="0087751A">
        <w:rPr>
          <w:rStyle w:val="Funotenzeichen"/>
        </w:rPr>
        <w:footnoteRef/>
      </w:r>
      <w:r>
        <w:t xml:space="preserve"> </w:t>
      </w:r>
      <w:r>
        <w:rPr>
          <w:lang w:val="en-US"/>
        </w:rPr>
        <w:t xml:space="preserve">Due to descending nature of the ramp and rising mucking transport, the inclination was decreased from 12.5%b to </w:t>
      </w:r>
      <w:r w:rsidRPr="00E561EC">
        <w:rPr>
          <w:lang w:val="en-US"/>
        </w:rPr>
        <w:t>compatible</w:t>
      </w:r>
      <w:r>
        <w:rPr>
          <w:lang w:val="en-US"/>
        </w:rPr>
        <w:t xml:space="preserve"> gradient of 10%. </w:t>
      </w:r>
    </w:p>
  </w:footnote>
  <w:footnote w:id="6">
    <w:p w14:paraId="0B43DE51" w14:textId="4B6BE5F2" w:rsidR="00B73458" w:rsidRPr="00C7771E" w:rsidRDefault="00B73458" w:rsidP="00520F43">
      <w:pPr>
        <w:pStyle w:val="Funotentext"/>
      </w:pPr>
      <w:r w:rsidRPr="0087751A">
        <w:rPr>
          <w:rStyle w:val="Funotenzeichen"/>
        </w:rPr>
        <w:footnoteRef/>
      </w:r>
      <w:r>
        <w:t xml:space="preserve"> Mechanized shaft sinking machines of the first generation are currently used for some mines in England. Upon verification that mechanized systems for shaft sinking are reliable for the proposed depth, the usage of such machines may be appropriate from the perspective of time and budget. </w:t>
      </w:r>
    </w:p>
  </w:footnote>
  <w:footnote w:id="7">
    <w:p w14:paraId="09239807" w14:textId="701AE4C7" w:rsidR="00B73458" w:rsidRPr="00C7771E" w:rsidRDefault="00B73458">
      <w:pPr>
        <w:pStyle w:val="Funotentext"/>
      </w:pPr>
      <w:r>
        <w:rPr>
          <w:rStyle w:val="Funotenzeichen"/>
        </w:rPr>
        <w:footnoteRef/>
      </w:r>
      <w:r>
        <w:t xml:space="preserve"> </w:t>
      </w:r>
      <w:r w:rsidRPr="00AF47DD">
        <w:t>An excavation di</w:t>
      </w:r>
      <w:r>
        <w:t>a</w:t>
      </w:r>
      <w:r w:rsidRPr="00AF47DD">
        <w:t>m</w:t>
      </w:r>
      <w:r>
        <w:t>e</w:t>
      </w:r>
      <w:r w:rsidRPr="00AF47DD">
        <w:t xml:space="preserve">ter less </w:t>
      </w:r>
      <w:proofErr w:type="spellStart"/>
      <w:r w:rsidRPr="00AF47DD">
        <w:t>then</w:t>
      </w:r>
      <w:proofErr w:type="spellEnd"/>
      <w:r w:rsidRPr="00AF47DD">
        <w:t xml:space="preserve"> 10 m </w:t>
      </w:r>
      <w:r>
        <w:t>for</w:t>
      </w:r>
      <w:r w:rsidRPr="00AF47DD">
        <w:t xml:space="preserve"> shafts of</w:t>
      </w:r>
      <w:r>
        <w:t xml:space="preserve"> several hundred meters</w:t>
      </w:r>
      <w:r w:rsidRPr="00AF47DD">
        <w:t xml:space="preserve"> has </w:t>
      </w:r>
      <w:r>
        <w:t>experienced with mayor logistical drawbacks and is not recommended for construction.</w:t>
      </w:r>
    </w:p>
  </w:footnote>
  <w:footnote w:id="8">
    <w:p w14:paraId="71E0DD83" w14:textId="78402068" w:rsidR="00B73458" w:rsidRPr="00D02573" w:rsidRDefault="00B73458">
      <w:pPr>
        <w:pStyle w:val="Funotentext"/>
        <w:rPr>
          <w:lang w:val="en-US"/>
        </w:rPr>
      </w:pPr>
      <w:r w:rsidRPr="0087751A">
        <w:rPr>
          <w:rStyle w:val="Funotenzeichen"/>
        </w:rPr>
        <w:footnoteRef/>
      </w:r>
      <w:r>
        <w:t xml:space="preserve"> </w:t>
      </w:r>
      <w:r w:rsidRPr="00D02573">
        <w:rPr>
          <w:lang w:val="en-US"/>
        </w:rPr>
        <w:t>The consideration of a TBM as an appropriate excavation met</w:t>
      </w:r>
      <w:r>
        <w:rPr>
          <w:lang w:val="en-US"/>
        </w:rPr>
        <w:t xml:space="preserve">hod is based on a generally stable rock mass, suitable for excavation by a TBM. </w:t>
      </w:r>
      <w:proofErr w:type="gramStart"/>
      <w:r>
        <w:rPr>
          <w:lang w:val="en-US"/>
        </w:rPr>
        <w:t>The findings of a subsequent geological exploration campaign,</w:t>
      </w:r>
      <w:proofErr w:type="gramEnd"/>
      <w:r>
        <w:rPr>
          <w:lang w:val="en-US"/>
        </w:rPr>
        <w:t xml:space="preserve"> must be reviewed on the </w:t>
      </w:r>
      <w:r w:rsidRPr="00F26ACD">
        <w:rPr>
          <w:lang w:val="en-US"/>
        </w:rPr>
        <w:t>presumption</w:t>
      </w:r>
      <w:r>
        <w:rPr>
          <w:lang w:val="en-US"/>
        </w:rPr>
        <w:t xml:space="preserve"> of feasible geological conditions. </w:t>
      </w:r>
    </w:p>
  </w:footnote>
  <w:footnote w:id="9">
    <w:p w14:paraId="444B74CA" w14:textId="77777777" w:rsidR="00B73458" w:rsidRPr="009C793D" w:rsidRDefault="00B73458" w:rsidP="009059DC">
      <w:pPr>
        <w:pStyle w:val="Funotentext"/>
        <w:rPr>
          <w:lang w:val="en-US"/>
        </w:rPr>
      </w:pPr>
      <w:r w:rsidRPr="0087751A">
        <w:rPr>
          <w:rStyle w:val="Funotenzeichen"/>
        </w:rPr>
        <w:footnoteRef/>
      </w:r>
      <w:r>
        <w:t xml:space="preserve"> copyright </w:t>
      </w:r>
      <w:proofErr w:type="spellStart"/>
      <w:r>
        <w:t>Herrenknecht</w:t>
      </w:r>
      <w:proofErr w:type="spellEnd"/>
      <w:r>
        <w:t xml:space="preserve"> AG (</w:t>
      </w:r>
      <w:hyperlink r:id="rId1" w:history="1">
        <w:r w:rsidRPr="00D8328A">
          <w:rPr>
            <w:rStyle w:val="Hyperlink"/>
          </w:rPr>
          <w:t>https://www.herrenknecht.com/de/</w:t>
        </w:r>
      </w:hyperlink>
      <w:r>
        <w:t xml:space="preserve">), download September 2019 </w:t>
      </w:r>
    </w:p>
  </w:footnote>
  <w:footnote w:id="10">
    <w:p w14:paraId="3F385681" w14:textId="77777777" w:rsidR="00B73458" w:rsidRPr="009C793D" w:rsidRDefault="00B73458" w:rsidP="009059DC">
      <w:pPr>
        <w:pStyle w:val="Funotentext"/>
        <w:rPr>
          <w:lang w:val="en-US"/>
        </w:rPr>
      </w:pPr>
      <w:r w:rsidRPr="0087751A">
        <w:rPr>
          <w:rStyle w:val="Funotenzeichen"/>
        </w:rPr>
        <w:footnoteRef/>
      </w:r>
      <w:r>
        <w:t xml:space="preserve"> copyright </w:t>
      </w:r>
      <w:proofErr w:type="spellStart"/>
      <w:r>
        <w:t>Herrenknecht</w:t>
      </w:r>
      <w:proofErr w:type="spellEnd"/>
      <w:r>
        <w:t xml:space="preserve"> AG (</w:t>
      </w:r>
      <w:hyperlink r:id="rId2" w:history="1">
        <w:r w:rsidRPr="00D8328A">
          <w:rPr>
            <w:rStyle w:val="Hyperlink"/>
          </w:rPr>
          <w:t>https://www.herrenknecht.com/de/</w:t>
        </w:r>
      </w:hyperlink>
      <w:r>
        <w:t xml:space="preserve">), download September 2019 </w:t>
      </w:r>
    </w:p>
  </w:footnote>
  <w:footnote w:id="11">
    <w:p w14:paraId="4355E0B8" w14:textId="58FFE831" w:rsidR="00B73458" w:rsidRPr="00DD0B16" w:rsidRDefault="00B73458">
      <w:pPr>
        <w:pStyle w:val="Funotentext"/>
      </w:pPr>
      <w:r w:rsidRPr="0087751A">
        <w:rPr>
          <w:rStyle w:val="Funotenzeichen"/>
        </w:rPr>
        <w:footnoteRef/>
      </w:r>
      <w:r w:rsidRPr="00DD0B16">
        <w:t xml:space="preserve"> The interplay of diameter </w:t>
      </w:r>
      <w:proofErr w:type="gramStart"/>
      <w:r w:rsidRPr="00DD0B16">
        <w:t>increase</w:t>
      </w:r>
      <w:proofErr w:type="gramEnd"/>
      <w:r w:rsidRPr="00DD0B16">
        <w:t xml:space="preserve"> to compensate deviation and </w:t>
      </w:r>
      <w:r>
        <w:t xml:space="preserve">to </w:t>
      </w:r>
      <w:r w:rsidRPr="00DD0B16">
        <w:t xml:space="preserve">guarantee straightness of later installed pipes </w:t>
      </w:r>
      <w:r>
        <w:t xml:space="preserve">shall be analysed in much higher depth, since the diameter increase withholds a percentage of costs. </w:t>
      </w:r>
    </w:p>
  </w:footnote>
  <w:footnote w:id="12">
    <w:p w14:paraId="55FCD385" w14:textId="4CD93AC9" w:rsidR="002D54AA" w:rsidRPr="002D54AA" w:rsidRDefault="002D54AA">
      <w:pPr>
        <w:pStyle w:val="Funotentext"/>
      </w:pPr>
      <w:r>
        <w:rPr>
          <w:rStyle w:val="Funotenzeichen"/>
        </w:rPr>
        <w:footnoteRef/>
      </w:r>
      <w:r>
        <w:t xml:space="preserve"> Optional segmental lining storage is required in case of a decentralized segmental lining production, with the local necessity of segment storage</w:t>
      </w:r>
    </w:p>
  </w:footnote>
  <w:footnote w:id="13">
    <w:p w14:paraId="7DF0E08F" w14:textId="2029D24E" w:rsidR="00B73458" w:rsidRPr="00C7771E" w:rsidRDefault="00B73458">
      <w:pPr>
        <w:pStyle w:val="Funotentext"/>
      </w:pPr>
      <w:r w:rsidRPr="0087751A">
        <w:rPr>
          <w:rStyle w:val="Funotenzeichen"/>
        </w:rPr>
        <w:footnoteRef/>
      </w:r>
      <w:r>
        <w:t xml:space="preserve"> </w:t>
      </w:r>
      <w:r w:rsidRPr="00EE646E">
        <w:t>The total overhead was calculated as weighted average of latest projects of various construction companies.</w:t>
      </w:r>
      <w:r w:rsidRPr="00C7771E">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591FC5" w14:textId="2DAEE021" w:rsidR="00B73458" w:rsidRDefault="00B73458">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355" w:type="dxa"/>
      <w:tblLayout w:type="fixed"/>
      <w:tblCellMar>
        <w:left w:w="0" w:type="dxa"/>
        <w:right w:w="0" w:type="dxa"/>
      </w:tblCellMar>
      <w:tblLook w:val="0000" w:firstRow="0" w:lastRow="0" w:firstColumn="0" w:lastColumn="0" w:noHBand="0" w:noVBand="0"/>
    </w:tblPr>
    <w:tblGrid>
      <w:gridCol w:w="3856"/>
      <w:gridCol w:w="5499"/>
    </w:tblGrid>
    <w:tr w:rsidR="00B73458" w:rsidRPr="00572842" w14:paraId="09F10A60" w14:textId="77777777" w:rsidTr="00A071A0">
      <w:trPr>
        <w:trHeight w:val="1020"/>
      </w:trPr>
      <w:tc>
        <w:tcPr>
          <w:tcW w:w="3856" w:type="dxa"/>
          <w:vAlign w:val="bottom"/>
        </w:tcPr>
        <w:p w14:paraId="21D4DBB7" w14:textId="77777777" w:rsidR="00B73458" w:rsidRPr="00572842" w:rsidRDefault="00B73458" w:rsidP="00572842">
          <w:pPr>
            <w:pStyle w:val="Kopfzeile"/>
          </w:pPr>
        </w:p>
      </w:tc>
      <w:tc>
        <w:tcPr>
          <w:tcW w:w="5500" w:type="dxa"/>
          <w:vAlign w:val="bottom"/>
        </w:tcPr>
        <w:p w14:paraId="7DFDBAB7" w14:textId="4AF6821A" w:rsidR="00B73458" w:rsidRPr="00572842" w:rsidRDefault="00B73458" w:rsidP="00A071A0">
          <w:pPr>
            <w:pStyle w:val="Kopfzeile"/>
            <w:jc w:val="right"/>
          </w:pPr>
          <w:r>
            <w:rPr>
              <w:noProof/>
              <w:lang w:val="de-DE"/>
            </w:rPr>
            <w:drawing>
              <wp:inline distT="0" distB="0" distL="0" distR="0" wp14:anchorId="6DEA0EDC" wp14:editId="474911F2">
                <wp:extent cx="2518293" cy="591463"/>
                <wp:effectExtent l="0" t="0" r="0" b="0"/>
                <wp:docPr id="4" name="Grafik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2518293" cy="591463"/>
                        </a:xfrm>
                        <a:prstGeom prst="rect">
                          <a:avLst/>
                        </a:prstGeom>
                      </pic:spPr>
                    </pic:pic>
                  </a:graphicData>
                </a:graphic>
              </wp:inline>
            </w:drawing>
          </w:r>
        </w:p>
      </w:tc>
    </w:tr>
  </w:tbl>
  <w:p w14:paraId="7F27BD25" w14:textId="28D924F0" w:rsidR="00B73458" w:rsidRDefault="00B73458" w:rsidP="00572842">
    <w:pPr>
      <w:pStyle w:val="Kopfzeile"/>
      <w:tabs>
        <w:tab w:val="clear" w:pos="9354"/>
      </w:tabs>
      <w:spacing w:before="720" w:after="200"/>
    </w:pPr>
    <w:r>
      <w:t xml:space="preserve">Civil Engineering Scan for Einstein Telescope: Operational, Time and Cost Assessment </w:t>
    </w:r>
  </w:p>
  <w:tbl>
    <w:tblPr>
      <w:tblW w:w="0" w:type="auto"/>
      <w:tblBorders>
        <w:top w:val="single" w:sz="4" w:space="0" w:color="auto"/>
      </w:tblBorders>
      <w:tblLayout w:type="fixed"/>
      <w:tblCellMar>
        <w:left w:w="0" w:type="dxa"/>
        <w:right w:w="0" w:type="dxa"/>
      </w:tblCellMar>
      <w:tblLook w:val="0000" w:firstRow="0" w:lastRow="0" w:firstColumn="0" w:lastColumn="0" w:noHBand="0" w:noVBand="0"/>
    </w:tblPr>
    <w:tblGrid>
      <w:gridCol w:w="9354"/>
    </w:tblGrid>
    <w:tr w:rsidR="00B73458" w14:paraId="5DDF36B0" w14:textId="77777777" w:rsidTr="00572842">
      <w:trPr>
        <w:trHeight w:hRule="exact" w:val="40"/>
      </w:trPr>
      <w:tc>
        <w:tcPr>
          <w:tcW w:w="9354" w:type="dxa"/>
          <w:shd w:val="clear" w:color="auto" w:fill="auto"/>
        </w:tcPr>
        <w:p w14:paraId="32901E17" w14:textId="77777777" w:rsidR="00B73458" w:rsidRDefault="00B73458" w:rsidP="00572842">
          <w:pPr>
            <w:pStyle w:val="Kopfzeile"/>
            <w:tabs>
              <w:tab w:val="clear" w:pos="9354"/>
            </w:tabs>
          </w:pPr>
        </w:p>
      </w:tc>
    </w:tr>
  </w:tbl>
  <w:p w14:paraId="5741F213" w14:textId="77777777" w:rsidR="00B73458" w:rsidRPr="00572842" w:rsidRDefault="00B73458" w:rsidP="00572842">
    <w:pPr>
      <w:pStyle w:val="Kopfzeile"/>
      <w:tabs>
        <w:tab w:val="clear" w:pos="9354"/>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355" w:type="dxa"/>
      <w:tblLayout w:type="fixed"/>
      <w:tblCellMar>
        <w:left w:w="0" w:type="dxa"/>
        <w:right w:w="0" w:type="dxa"/>
      </w:tblCellMar>
      <w:tblLook w:val="0000" w:firstRow="0" w:lastRow="0" w:firstColumn="0" w:lastColumn="0" w:noHBand="0" w:noVBand="0"/>
    </w:tblPr>
    <w:tblGrid>
      <w:gridCol w:w="3856"/>
      <w:gridCol w:w="5499"/>
    </w:tblGrid>
    <w:tr w:rsidR="00B73458" w:rsidRPr="00572842" w14:paraId="206940F9" w14:textId="77777777">
      <w:tc>
        <w:tcPr>
          <w:tcW w:w="3856" w:type="dxa"/>
          <w:vAlign w:val="bottom"/>
        </w:tcPr>
        <w:p w14:paraId="75CDD3AD" w14:textId="77777777" w:rsidR="00B73458" w:rsidRPr="00572842" w:rsidRDefault="00B73458" w:rsidP="00572842">
          <w:pPr>
            <w:pStyle w:val="Kopfzeile"/>
          </w:pPr>
          <w:bookmarkStart w:id="64" w:name="TabFax01StartA" w:colFirst="0" w:colLast="0"/>
        </w:p>
      </w:tc>
      <w:tc>
        <w:tcPr>
          <w:tcW w:w="5500" w:type="dxa"/>
          <w:vAlign w:val="bottom"/>
        </w:tcPr>
        <w:p w14:paraId="743E9865" w14:textId="77777777" w:rsidR="00B73458" w:rsidRPr="00572842" w:rsidRDefault="00B73458" w:rsidP="00572842">
          <w:pPr>
            <w:pStyle w:val="Kopfzeile"/>
          </w:pPr>
          <w:r>
            <w:rPr>
              <w:noProof/>
              <w:lang w:val="de-DE"/>
            </w:rPr>
            <w:drawing>
              <wp:inline distT="0" distB="0" distL="0" distR="0" wp14:anchorId="762BFD91" wp14:editId="10AB9E69">
                <wp:extent cx="2518293" cy="591463"/>
                <wp:effectExtent l="0" t="0" r="0" b="0"/>
                <wp:docPr id="1" name="Grafik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2518293" cy="591463"/>
                        </a:xfrm>
                        <a:prstGeom prst="rect">
                          <a:avLst/>
                        </a:prstGeom>
                      </pic:spPr>
                    </pic:pic>
                  </a:graphicData>
                </a:graphic>
              </wp:inline>
            </w:drawing>
          </w:r>
        </w:p>
      </w:tc>
    </w:tr>
    <w:bookmarkEnd w:id="64"/>
  </w:tbl>
  <w:p w14:paraId="00EE41B0" w14:textId="0F50E6B1" w:rsidR="00B73458" w:rsidRPr="00572842" w:rsidRDefault="00B73458" w:rsidP="00572842">
    <w:pPr>
      <w:pStyle w:val="Kopfzeile"/>
      <w:tabs>
        <w:tab w:val="clear" w:pos="9354"/>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B95E037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BE44AD02"/>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91E0C1C0"/>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873C86A0"/>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3754F736"/>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E9DADB66"/>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860C089E"/>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F24E257E"/>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C6AEAF1E"/>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5A76EE12"/>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AD2AD318"/>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05A826E8"/>
    <w:multiLevelType w:val="hybridMultilevel"/>
    <w:tmpl w:val="90DE232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096A650A"/>
    <w:multiLevelType w:val="hybridMultilevel"/>
    <w:tmpl w:val="D992436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0C582C35"/>
    <w:multiLevelType w:val="hybridMultilevel"/>
    <w:tmpl w:val="5274BC2E"/>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15:restartNumberingAfterBreak="0">
    <w:nsid w:val="124D53D2"/>
    <w:multiLevelType w:val="hybridMultilevel"/>
    <w:tmpl w:val="664ABCE6"/>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16" w15:restartNumberingAfterBreak="0">
    <w:nsid w:val="1B8616EF"/>
    <w:multiLevelType w:val="multilevel"/>
    <w:tmpl w:val="6D9425C6"/>
    <w:lvl w:ilvl="0">
      <w:start w:val="1"/>
      <w:numFmt w:val="decimal"/>
      <w:pStyle w:val="berschrift1"/>
      <w:lvlText w:val="%1"/>
      <w:lvlJc w:val="left"/>
      <w:pPr>
        <w:tabs>
          <w:tab w:val="num" w:pos="432"/>
        </w:tabs>
        <w:ind w:left="432" w:hanging="432"/>
      </w:pPr>
    </w:lvl>
    <w:lvl w:ilvl="1">
      <w:start w:val="1"/>
      <w:numFmt w:val="decimal"/>
      <w:pStyle w:val="berschrift2"/>
      <w:lvlText w:val="%1.%2"/>
      <w:lvlJc w:val="left"/>
      <w:pPr>
        <w:tabs>
          <w:tab w:val="num" w:pos="576"/>
        </w:tabs>
        <w:ind w:left="576" w:hanging="576"/>
      </w:pPr>
    </w:lvl>
    <w:lvl w:ilvl="2">
      <w:start w:val="1"/>
      <w:numFmt w:val="decimal"/>
      <w:pStyle w:val="berschrift3"/>
      <w:lvlText w:val="%1.%2.%3"/>
      <w:lvlJc w:val="left"/>
      <w:pPr>
        <w:tabs>
          <w:tab w:val="num" w:pos="720"/>
        </w:tabs>
        <w:ind w:left="720" w:hanging="720"/>
      </w:pPr>
    </w:lvl>
    <w:lvl w:ilvl="3">
      <w:start w:val="1"/>
      <w:numFmt w:val="decimal"/>
      <w:pStyle w:val="berschrift4"/>
      <w:lvlText w:val="%1.%2.%3.%4"/>
      <w:lvlJc w:val="left"/>
      <w:pPr>
        <w:tabs>
          <w:tab w:val="num" w:pos="864"/>
        </w:tabs>
        <w:ind w:left="864" w:hanging="864"/>
      </w:pPr>
    </w:lvl>
    <w:lvl w:ilvl="4">
      <w:start w:val="1"/>
      <w:numFmt w:val="decimal"/>
      <w:pStyle w:val="berschrift5"/>
      <w:lvlText w:val="%1.%2.%3.%4.%5"/>
      <w:lvlJc w:val="left"/>
      <w:pPr>
        <w:tabs>
          <w:tab w:val="num" w:pos="1008"/>
        </w:tabs>
        <w:ind w:left="1008" w:hanging="1008"/>
      </w:pPr>
    </w:lvl>
    <w:lvl w:ilvl="5">
      <w:start w:val="1"/>
      <w:numFmt w:val="decimal"/>
      <w:pStyle w:val="berschrift6"/>
      <w:lvlText w:val="%1.%2.%3.%4.%5.%6"/>
      <w:lvlJc w:val="left"/>
      <w:pPr>
        <w:tabs>
          <w:tab w:val="num" w:pos="1152"/>
        </w:tabs>
        <w:ind w:left="1152" w:hanging="1152"/>
      </w:pPr>
    </w:lvl>
    <w:lvl w:ilvl="6">
      <w:start w:val="1"/>
      <w:numFmt w:val="decimal"/>
      <w:pStyle w:val="berschrift7"/>
      <w:lvlText w:val="%1.%2.%3.%4.%5.%6.%7"/>
      <w:lvlJc w:val="left"/>
      <w:pPr>
        <w:tabs>
          <w:tab w:val="num" w:pos="1296"/>
        </w:tabs>
        <w:ind w:left="1296" w:hanging="1296"/>
      </w:pPr>
    </w:lvl>
    <w:lvl w:ilvl="7">
      <w:start w:val="1"/>
      <w:numFmt w:val="decimal"/>
      <w:pStyle w:val="berschrift8"/>
      <w:lvlText w:val="%1.%2.%3.%4.%5.%6.%7.%8"/>
      <w:lvlJc w:val="left"/>
      <w:pPr>
        <w:tabs>
          <w:tab w:val="num" w:pos="1440"/>
        </w:tabs>
        <w:ind w:left="1440" w:hanging="1440"/>
      </w:pPr>
    </w:lvl>
    <w:lvl w:ilvl="8">
      <w:start w:val="1"/>
      <w:numFmt w:val="decimal"/>
      <w:pStyle w:val="berschrift9"/>
      <w:lvlText w:val="%1.%2.%3.%4.%5.%6.%7.%8.%9"/>
      <w:lvlJc w:val="left"/>
      <w:pPr>
        <w:tabs>
          <w:tab w:val="num" w:pos="1584"/>
        </w:tabs>
        <w:ind w:left="1584" w:hanging="1584"/>
      </w:pPr>
    </w:lvl>
  </w:abstractNum>
  <w:abstractNum w:abstractNumId="17" w15:restartNumberingAfterBreak="0">
    <w:nsid w:val="1B891BAC"/>
    <w:multiLevelType w:val="hybridMultilevel"/>
    <w:tmpl w:val="969A1D9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211E4238"/>
    <w:multiLevelType w:val="hybridMultilevel"/>
    <w:tmpl w:val="7440378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15:restartNumberingAfterBreak="0">
    <w:nsid w:val="278F47B4"/>
    <w:multiLevelType w:val="hybridMultilevel"/>
    <w:tmpl w:val="4CB88F0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29A13017"/>
    <w:multiLevelType w:val="hybridMultilevel"/>
    <w:tmpl w:val="BCB6185E"/>
    <w:lvl w:ilvl="0" w:tplc="8DB270EE">
      <w:start w:val="1"/>
      <w:numFmt w:val="bullet"/>
      <w:lvlText w:val=""/>
      <w:lvlJc w:val="left"/>
      <w:pPr>
        <w:ind w:left="720" w:hanging="360"/>
      </w:pPr>
      <w:rPr>
        <w:rFonts w:ascii="Wingdings" w:eastAsiaTheme="minorHAnsi" w:hAnsi="Wingdings" w:cs="Times New Roman"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1" w15:restartNumberingAfterBreak="0">
    <w:nsid w:val="2A5D63E1"/>
    <w:multiLevelType w:val="hybridMultilevel"/>
    <w:tmpl w:val="054EB9F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309E4739"/>
    <w:multiLevelType w:val="hybridMultilevel"/>
    <w:tmpl w:val="A79E044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15:restartNumberingAfterBreak="0">
    <w:nsid w:val="315544DB"/>
    <w:multiLevelType w:val="hybridMultilevel"/>
    <w:tmpl w:val="D1727BE8"/>
    <w:lvl w:ilvl="0" w:tplc="0C07000F">
      <w:start w:val="1"/>
      <w:numFmt w:val="decimal"/>
      <w:lvlText w:val="%1."/>
      <w:lvlJc w:val="left"/>
      <w:pPr>
        <w:ind w:left="720" w:hanging="360"/>
      </w:pPr>
    </w:lvl>
    <w:lvl w:ilvl="1" w:tplc="0C070019">
      <w:start w:val="1"/>
      <w:numFmt w:val="lowerLetter"/>
      <w:lvlText w:val="%2."/>
      <w:lvlJc w:val="left"/>
      <w:pPr>
        <w:ind w:left="1440" w:hanging="360"/>
      </w:pPr>
    </w:lvl>
    <w:lvl w:ilvl="2" w:tplc="0C07001B">
      <w:start w:val="1"/>
      <w:numFmt w:val="lowerRoman"/>
      <w:lvlText w:val="%3."/>
      <w:lvlJc w:val="right"/>
      <w:pPr>
        <w:ind w:left="2160" w:hanging="180"/>
      </w:pPr>
    </w:lvl>
    <w:lvl w:ilvl="3" w:tplc="0C07000F">
      <w:start w:val="1"/>
      <w:numFmt w:val="decimal"/>
      <w:lvlText w:val="%4."/>
      <w:lvlJc w:val="left"/>
      <w:pPr>
        <w:ind w:left="2880" w:hanging="360"/>
      </w:pPr>
    </w:lvl>
    <w:lvl w:ilvl="4" w:tplc="0C070019">
      <w:start w:val="1"/>
      <w:numFmt w:val="lowerLetter"/>
      <w:lvlText w:val="%5."/>
      <w:lvlJc w:val="left"/>
      <w:pPr>
        <w:ind w:left="3600" w:hanging="360"/>
      </w:pPr>
    </w:lvl>
    <w:lvl w:ilvl="5" w:tplc="0C07001B">
      <w:start w:val="1"/>
      <w:numFmt w:val="lowerRoman"/>
      <w:lvlText w:val="%6."/>
      <w:lvlJc w:val="right"/>
      <w:pPr>
        <w:ind w:left="4320" w:hanging="180"/>
      </w:pPr>
    </w:lvl>
    <w:lvl w:ilvl="6" w:tplc="0C07000F">
      <w:start w:val="1"/>
      <w:numFmt w:val="decimal"/>
      <w:lvlText w:val="%7."/>
      <w:lvlJc w:val="left"/>
      <w:pPr>
        <w:ind w:left="5040" w:hanging="360"/>
      </w:pPr>
    </w:lvl>
    <w:lvl w:ilvl="7" w:tplc="0C070019">
      <w:start w:val="1"/>
      <w:numFmt w:val="lowerLetter"/>
      <w:lvlText w:val="%8."/>
      <w:lvlJc w:val="left"/>
      <w:pPr>
        <w:ind w:left="5760" w:hanging="360"/>
      </w:pPr>
    </w:lvl>
    <w:lvl w:ilvl="8" w:tplc="0C07001B">
      <w:start w:val="1"/>
      <w:numFmt w:val="lowerRoman"/>
      <w:lvlText w:val="%9."/>
      <w:lvlJc w:val="right"/>
      <w:pPr>
        <w:ind w:left="6480" w:hanging="180"/>
      </w:pPr>
    </w:lvl>
  </w:abstractNum>
  <w:abstractNum w:abstractNumId="24" w15:restartNumberingAfterBreak="0">
    <w:nsid w:val="3684184B"/>
    <w:multiLevelType w:val="multilevel"/>
    <w:tmpl w:val="9B7416C0"/>
    <w:lvl w:ilvl="0">
      <w:start w:val="1"/>
      <w:numFmt w:val="decimal"/>
      <w:pStyle w:val="GGEHeader4"/>
      <w:lvlText w:val="%1."/>
      <w:lvlJc w:val="left"/>
      <w:pPr>
        <w:tabs>
          <w:tab w:val="num" w:pos="1134"/>
        </w:tabs>
        <w:ind w:left="1134" w:hanging="1134"/>
      </w:pPr>
    </w:lvl>
    <w:lvl w:ilvl="1">
      <w:start w:val="1"/>
      <w:numFmt w:val="decimal"/>
      <w:pStyle w:val="GGEHeader2"/>
      <w:lvlText w:val="%1.%2."/>
      <w:lvlJc w:val="left"/>
      <w:pPr>
        <w:tabs>
          <w:tab w:val="num" w:pos="1134"/>
        </w:tabs>
        <w:ind w:left="792" w:hanging="792"/>
      </w:pPr>
    </w:lvl>
    <w:lvl w:ilvl="2">
      <w:start w:val="1"/>
      <w:numFmt w:val="decimal"/>
      <w:pStyle w:val="GGEHeader3"/>
      <w:lvlText w:val="%1.%2.%3."/>
      <w:lvlJc w:val="left"/>
      <w:pPr>
        <w:tabs>
          <w:tab w:val="num" w:pos="3403"/>
        </w:tabs>
        <w:ind w:left="3493" w:hanging="1224"/>
      </w:pPr>
    </w:lvl>
    <w:lvl w:ilvl="3">
      <w:start w:val="1"/>
      <w:numFmt w:val="decimal"/>
      <w:pStyle w:val="GGEHeader4"/>
      <w:lvlText w:val="%1.%2.%3.%4."/>
      <w:lvlJc w:val="left"/>
      <w:pPr>
        <w:tabs>
          <w:tab w:val="num" w:pos="1134"/>
        </w:tabs>
        <w:ind w:left="1728" w:hanging="1728"/>
      </w:pPr>
    </w:lvl>
    <w:lvl w:ilvl="4">
      <w:start w:val="1"/>
      <w:numFmt w:val="decimal"/>
      <w:lvlText w:val="%1.%2.%3.%4.%5."/>
      <w:lvlJc w:val="left"/>
      <w:pPr>
        <w:tabs>
          <w:tab w:val="num" w:pos="2880"/>
        </w:tabs>
        <w:ind w:left="2232" w:hanging="792"/>
      </w:pPr>
    </w:lvl>
    <w:lvl w:ilvl="5">
      <w:start w:val="1"/>
      <w:numFmt w:val="decimal"/>
      <w:lvlText w:val="%1.%2.%3.%4.%5.%6."/>
      <w:lvlJc w:val="left"/>
      <w:pPr>
        <w:tabs>
          <w:tab w:val="num" w:pos="3600"/>
        </w:tabs>
        <w:ind w:left="2736" w:hanging="936"/>
      </w:pPr>
    </w:lvl>
    <w:lvl w:ilvl="6">
      <w:start w:val="1"/>
      <w:numFmt w:val="decimal"/>
      <w:lvlText w:val="%1.%2.%3.%4.%5.%6.%7."/>
      <w:lvlJc w:val="left"/>
      <w:pPr>
        <w:tabs>
          <w:tab w:val="num" w:pos="432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400"/>
        </w:tabs>
        <w:ind w:left="4320" w:hanging="1440"/>
      </w:pPr>
    </w:lvl>
  </w:abstractNum>
  <w:abstractNum w:abstractNumId="25" w15:restartNumberingAfterBreak="0">
    <w:nsid w:val="37114258"/>
    <w:multiLevelType w:val="hybridMultilevel"/>
    <w:tmpl w:val="B420DB4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468F2E76"/>
    <w:multiLevelType w:val="hybridMultilevel"/>
    <w:tmpl w:val="637870CE"/>
    <w:lvl w:ilvl="0" w:tplc="B2F01590">
      <w:start w:val="1"/>
      <w:numFmt w:val="bullet"/>
      <w:pStyle w:val="Listenabsatz"/>
      <w:lvlText w:val=""/>
      <w:lvlJc w:val="left"/>
      <w:pPr>
        <w:ind w:left="1495" w:hanging="360"/>
      </w:pPr>
      <w:rPr>
        <w:rFonts w:ascii="Symbol" w:hAnsi="Symbol" w:hint="default"/>
      </w:rPr>
    </w:lvl>
    <w:lvl w:ilvl="1" w:tplc="0C070003">
      <w:start w:val="1"/>
      <w:numFmt w:val="bullet"/>
      <w:lvlText w:val="o"/>
      <w:lvlJc w:val="left"/>
      <w:pPr>
        <w:ind w:left="2160" w:hanging="360"/>
      </w:pPr>
      <w:rPr>
        <w:rFonts w:ascii="Courier New" w:hAnsi="Courier New" w:cs="Courier New" w:hint="default"/>
      </w:rPr>
    </w:lvl>
    <w:lvl w:ilvl="2" w:tplc="0C070005" w:tentative="1">
      <w:start w:val="1"/>
      <w:numFmt w:val="bullet"/>
      <w:lvlText w:val=""/>
      <w:lvlJc w:val="left"/>
      <w:pPr>
        <w:ind w:left="2880" w:hanging="360"/>
      </w:pPr>
      <w:rPr>
        <w:rFonts w:ascii="Wingdings" w:hAnsi="Wingdings" w:hint="default"/>
      </w:rPr>
    </w:lvl>
    <w:lvl w:ilvl="3" w:tplc="0C070001" w:tentative="1">
      <w:start w:val="1"/>
      <w:numFmt w:val="bullet"/>
      <w:lvlText w:val=""/>
      <w:lvlJc w:val="left"/>
      <w:pPr>
        <w:ind w:left="3600" w:hanging="360"/>
      </w:pPr>
      <w:rPr>
        <w:rFonts w:ascii="Symbol" w:hAnsi="Symbol" w:hint="default"/>
      </w:rPr>
    </w:lvl>
    <w:lvl w:ilvl="4" w:tplc="0C070003" w:tentative="1">
      <w:start w:val="1"/>
      <w:numFmt w:val="bullet"/>
      <w:lvlText w:val="o"/>
      <w:lvlJc w:val="left"/>
      <w:pPr>
        <w:ind w:left="4320" w:hanging="360"/>
      </w:pPr>
      <w:rPr>
        <w:rFonts w:ascii="Courier New" w:hAnsi="Courier New" w:cs="Courier New" w:hint="default"/>
      </w:rPr>
    </w:lvl>
    <w:lvl w:ilvl="5" w:tplc="0C070005" w:tentative="1">
      <w:start w:val="1"/>
      <w:numFmt w:val="bullet"/>
      <w:lvlText w:val=""/>
      <w:lvlJc w:val="left"/>
      <w:pPr>
        <w:ind w:left="5040" w:hanging="360"/>
      </w:pPr>
      <w:rPr>
        <w:rFonts w:ascii="Wingdings" w:hAnsi="Wingdings" w:hint="default"/>
      </w:rPr>
    </w:lvl>
    <w:lvl w:ilvl="6" w:tplc="0C070001" w:tentative="1">
      <w:start w:val="1"/>
      <w:numFmt w:val="bullet"/>
      <w:lvlText w:val=""/>
      <w:lvlJc w:val="left"/>
      <w:pPr>
        <w:ind w:left="5760" w:hanging="360"/>
      </w:pPr>
      <w:rPr>
        <w:rFonts w:ascii="Symbol" w:hAnsi="Symbol" w:hint="default"/>
      </w:rPr>
    </w:lvl>
    <w:lvl w:ilvl="7" w:tplc="0C070003" w:tentative="1">
      <w:start w:val="1"/>
      <w:numFmt w:val="bullet"/>
      <w:lvlText w:val="o"/>
      <w:lvlJc w:val="left"/>
      <w:pPr>
        <w:ind w:left="6480" w:hanging="360"/>
      </w:pPr>
      <w:rPr>
        <w:rFonts w:ascii="Courier New" w:hAnsi="Courier New" w:cs="Courier New" w:hint="default"/>
      </w:rPr>
    </w:lvl>
    <w:lvl w:ilvl="8" w:tplc="0C070005" w:tentative="1">
      <w:start w:val="1"/>
      <w:numFmt w:val="bullet"/>
      <w:lvlText w:val=""/>
      <w:lvlJc w:val="left"/>
      <w:pPr>
        <w:ind w:left="7200" w:hanging="360"/>
      </w:pPr>
      <w:rPr>
        <w:rFonts w:ascii="Wingdings" w:hAnsi="Wingdings" w:hint="default"/>
      </w:rPr>
    </w:lvl>
  </w:abstractNum>
  <w:abstractNum w:abstractNumId="27" w15:restartNumberingAfterBreak="0">
    <w:nsid w:val="469E55BC"/>
    <w:multiLevelType w:val="hybridMultilevel"/>
    <w:tmpl w:val="BDBA0E5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15:restartNumberingAfterBreak="0">
    <w:nsid w:val="47665AA0"/>
    <w:multiLevelType w:val="hybridMultilevel"/>
    <w:tmpl w:val="EFFC5AC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9" w15:restartNumberingAfterBreak="0">
    <w:nsid w:val="494B7E8A"/>
    <w:multiLevelType w:val="hybridMultilevel"/>
    <w:tmpl w:val="D6C49C08"/>
    <w:lvl w:ilvl="0" w:tplc="CAEA2506">
      <w:start w:val="1"/>
      <w:numFmt w:val="decimal"/>
      <w:pStyle w:val="Literatur"/>
      <w:lvlText w:val="[%1]"/>
      <w:lvlJc w:val="left"/>
      <w:pPr>
        <w:ind w:left="737" w:hanging="170"/>
      </w:pPr>
      <w:rPr>
        <w:rFonts w:ascii="Helvetica Neue" w:hAnsi="Helvetica Neue" w:hint="default"/>
        <w:b w:val="0"/>
        <w:bCs w:val="0"/>
        <w:i w:val="0"/>
        <w:iCs w:val="0"/>
        <w:strike w:val="0"/>
        <w:dstrike w:val="0"/>
        <w:vanish w:val="0"/>
        <w:sz w:val="20"/>
        <w:szCs w:val="20"/>
        <w:vertAlign w:val="baseline"/>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15:restartNumberingAfterBreak="0">
    <w:nsid w:val="4D3C3550"/>
    <w:multiLevelType w:val="hybridMultilevel"/>
    <w:tmpl w:val="1A2EA6B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15:restartNumberingAfterBreak="0">
    <w:nsid w:val="4DBA21DB"/>
    <w:multiLevelType w:val="hybridMultilevel"/>
    <w:tmpl w:val="30E87D8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15:restartNumberingAfterBreak="0">
    <w:nsid w:val="4E107C90"/>
    <w:multiLevelType w:val="hybridMultilevel"/>
    <w:tmpl w:val="F3CC631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3" w15:restartNumberingAfterBreak="0">
    <w:nsid w:val="4E1C4C7D"/>
    <w:multiLevelType w:val="hybridMultilevel"/>
    <w:tmpl w:val="627239B2"/>
    <w:lvl w:ilvl="0" w:tplc="1A824D14">
      <w:numFmt w:val="bullet"/>
      <w:lvlText w:val=""/>
      <w:lvlJc w:val="left"/>
      <w:pPr>
        <w:ind w:left="720" w:hanging="360"/>
      </w:pPr>
      <w:rPr>
        <w:rFonts w:ascii="Wingdings" w:eastAsiaTheme="minorHAnsi" w:hAnsi="Wingdings" w:cs="Times New Roman"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4" w15:restartNumberingAfterBreak="0">
    <w:nsid w:val="50FC2960"/>
    <w:multiLevelType w:val="hybridMultilevel"/>
    <w:tmpl w:val="52342FCE"/>
    <w:lvl w:ilvl="0" w:tplc="C7548E72">
      <w:numFmt w:val="bullet"/>
      <w:lvlText w:val=""/>
      <w:lvlJc w:val="left"/>
      <w:pPr>
        <w:ind w:left="720" w:hanging="360"/>
      </w:pPr>
      <w:rPr>
        <w:rFonts w:ascii="Wingdings" w:eastAsiaTheme="minorHAnsi" w:hAnsi="Wingding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5" w15:restartNumberingAfterBreak="0">
    <w:nsid w:val="51EB7683"/>
    <w:multiLevelType w:val="hybridMultilevel"/>
    <w:tmpl w:val="59767B32"/>
    <w:lvl w:ilvl="0" w:tplc="9C3AED18">
      <w:numFmt w:val="bullet"/>
      <w:lvlText w:val="-"/>
      <w:lvlJc w:val="left"/>
      <w:pPr>
        <w:ind w:left="720" w:hanging="360"/>
      </w:pPr>
      <w:rPr>
        <w:rFonts w:ascii="Arial" w:eastAsiaTheme="minorHAnsi" w:hAnsi="Arial" w:cs="Aria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6" w15:restartNumberingAfterBreak="0">
    <w:nsid w:val="557C3289"/>
    <w:multiLevelType w:val="hybridMultilevel"/>
    <w:tmpl w:val="D09A1BC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7" w15:restartNumberingAfterBreak="0">
    <w:nsid w:val="559B6A51"/>
    <w:multiLevelType w:val="hybridMultilevel"/>
    <w:tmpl w:val="6DDCF446"/>
    <w:lvl w:ilvl="0" w:tplc="09EE4CBE">
      <w:numFmt w:val="bullet"/>
      <w:lvlText w:val="-"/>
      <w:lvlJc w:val="left"/>
      <w:pPr>
        <w:ind w:left="720" w:hanging="360"/>
      </w:pPr>
      <w:rPr>
        <w:rFonts w:ascii="Arial" w:eastAsiaTheme="minorHAnsi" w:hAnsi="Arial" w:cs="Aria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8" w15:restartNumberingAfterBreak="0">
    <w:nsid w:val="646A0D9D"/>
    <w:multiLevelType w:val="hybridMultilevel"/>
    <w:tmpl w:val="D6D2C27E"/>
    <w:lvl w:ilvl="0" w:tplc="048A989E">
      <w:start w:val="1"/>
      <w:numFmt w:val="decimal"/>
      <w:pStyle w:val="Aufzhlung"/>
      <w:lvlText w:val="%1."/>
      <w:lvlJc w:val="left"/>
      <w:pPr>
        <w:ind w:left="1797" w:hanging="360"/>
      </w:pPr>
    </w:lvl>
    <w:lvl w:ilvl="1" w:tplc="0C070019" w:tentative="1">
      <w:start w:val="1"/>
      <w:numFmt w:val="lowerLetter"/>
      <w:lvlText w:val="%2."/>
      <w:lvlJc w:val="left"/>
      <w:pPr>
        <w:ind w:left="2517" w:hanging="360"/>
      </w:pPr>
    </w:lvl>
    <w:lvl w:ilvl="2" w:tplc="0C07001B" w:tentative="1">
      <w:start w:val="1"/>
      <w:numFmt w:val="lowerRoman"/>
      <w:lvlText w:val="%3."/>
      <w:lvlJc w:val="right"/>
      <w:pPr>
        <w:ind w:left="3237" w:hanging="180"/>
      </w:pPr>
    </w:lvl>
    <w:lvl w:ilvl="3" w:tplc="0C07000F" w:tentative="1">
      <w:start w:val="1"/>
      <w:numFmt w:val="decimal"/>
      <w:lvlText w:val="%4."/>
      <w:lvlJc w:val="left"/>
      <w:pPr>
        <w:ind w:left="3957" w:hanging="360"/>
      </w:pPr>
    </w:lvl>
    <w:lvl w:ilvl="4" w:tplc="0C070019" w:tentative="1">
      <w:start w:val="1"/>
      <w:numFmt w:val="lowerLetter"/>
      <w:lvlText w:val="%5."/>
      <w:lvlJc w:val="left"/>
      <w:pPr>
        <w:ind w:left="4677" w:hanging="360"/>
      </w:pPr>
    </w:lvl>
    <w:lvl w:ilvl="5" w:tplc="0C07001B" w:tentative="1">
      <w:start w:val="1"/>
      <w:numFmt w:val="lowerRoman"/>
      <w:lvlText w:val="%6."/>
      <w:lvlJc w:val="right"/>
      <w:pPr>
        <w:ind w:left="5397" w:hanging="180"/>
      </w:pPr>
    </w:lvl>
    <w:lvl w:ilvl="6" w:tplc="0C07000F" w:tentative="1">
      <w:start w:val="1"/>
      <w:numFmt w:val="decimal"/>
      <w:lvlText w:val="%7."/>
      <w:lvlJc w:val="left"/>
      <w:pPr>
        <w:ind w:left="6117" w:hanging="360"/>
      </w:pPr>
    </w:lvl>
    <w:lvl w:ilvl="7" w:tplc="0C070019" w:tentative="1">
      <w:start w:val="1"/>
      <w:numFmt w:val="lowerLetter"/>
      <w:lvlText w:val="%8."/>
      <w:lvlJc w:val="left"/>
      <w:pPr>
        <w:ind w:left="6837" w:hanging="360"/>
      </w:pPr>
    </w:lvl>
    <w:lvl w:ilvl="8" w:tplc="0C07001B" w:tentative="1">
      <w:start w:val="1"/>
      <w:numFmt w:val="lowerRoman"/>
      <w:lvlText w:val="%9."/>
      <w:lvlJc w:val="right"/>
      <w:pPr>
        <w:ind w:left="7557" w:hanging="180"/>
      </w:pPr>
    </w:lvl>
  </w:abstractNum>
  <w:abstractNum w:abstractNumId="39" w15:restartNumberingAfterBreak="0">
    <w:nsid w:val="68F24836"/>
    <w:multiLevelType w:val="hybridMultilevel"/>
    <w:tmpl w:val="F1E4785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0" w15:restartNumberingAfterBreak="0">
    <w:nsid w:val="6D0B1D9E"/>
    <w:multiLevelType w:val="hybridMultilevel"/>
    <w:tmpl w:val="D46CEE3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1" w15:restartNumberingAfterBreak="0">
    <w:nsid w:val="6FDC08CB"/>
    <w:multiLevelType w:val="hybridMultilevel"/>
    <w:tmpl w:val="CD363868"/>
    <w:lvl w:ilvl="0" w:tplc="FCA01674">
      <w:start w:val="11"/>
      <w:numFmt w:val="bullet"/>
      <w:lvlText w:val=""/>
      <w:lvlJc w:val="left"/>
      <w:pPr>
        <w:ind w:left="927" w:hanging="360"/>
      </w:pPr>
      <w:rPr>
        <w:rFonts w:ascii="Wingdings" w:eastAsia="Times New Roman" w:hAnsi="Wingdings" w:cs="Times New Roman"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42" w15:restartNumberingAfterBreak="0">
    <w:nsid w:val="710B10E4"/>
    <w:multiLevelType w:val="hybridMultilevel"/>
    <w:tmpl w:val="69CAE27E"/>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3" w15:restartNumberingAfterBreak="0">
    <w:nsid w:val="71BC7BBE"/>
    <w:multiLevelType w:val="hybridMultilevel"/>
    <w:tmpl w:val="B85E6D94"/>
    <w:lvl w:ilvl="0" w:tplc="8CBA4DEC">
      <w:numFmt w:val="bullet"/>
      <w:lvlText w:val="•"/>
      <w:lvlJc w:val="left"/>
      <w:pPr>
        <w:ind w:left="1060" w:hanging="70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4" w15:restartNumberingAfterBreak="0">
    <w:nsid w:val="7C047F9F"/>
    <w:multiLevelType w:val="hybridMultilevel"/>
    <w:tmpl w:val="B16AC8A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6"/>
  </w:num>
  <w:num w:numId="2">
    <w:abstractNumId w:val="26"/>
  </w:num>
  <w:num w:numId="3">
    <w:abstractNumId w:val="38"/>
  </w:num>
  <w:num w:numId="4">
    <w:abstractNumId w:val="24"/>
  </w:num>
  <w:num w:numId="5">
    <w:abstractNumId w:val="29"/>
  </w:num>
  <w:num w:numId="6">
    <w:abstractNumId w:val="30"/>
  </w:num>
  <w:num w:numId="7">
    <w:abstractNumId w:val="19"/>
  </w:num>
  <w:num w:numId="8">
    <w:abstractNumId w:val="40"/>
  </w:num>
  <w:num w:numId="9">
    <w:abstractNumId w:val="17"/>
  </w:num>
  <w:num w:numId="10">
    <w:abstractNumId w:val="44"/>
  </w:num>
  <w:num w:numId="11">
    <w:abstractNumId w:val="43"/>
  </w:num>
  <w:num w:numId="12">
    <w:abstractNumId w:val="34"/>
  </w:num>
  <w:num w:numId="13">
    <w:abstractNumId w:val="11"/>
  </w:num>
  <w:num w:numId="14">
    <w:abstractNumId w:val="33"/>
  </w:num>
  <w:num w:numId="15">
    <w:abstractNumId w:val="37"/>
  </w:num>
  <w:num w:numId="16">
    <w:abstractNumId w:val="35"/>
  </w:num>
  <w:num w:numId="17">
    <w:abstractNumId w:val="15"/>
  </w:num>
  <w:num w:numId="18">
    <w:abstractNumId w:val="20"/>
  </w:num>
  <w:num w:numId="19">
    <w:abstractNumId w:val="13"/>
  </w:num>
  <w:num w:numId="20">
    <w:abstractNumId w:val="12"/>
  </w:num>
  <w:num w:numId="21">
    <w:abstractNumId w:val="0"/>
  </w:num>
  <w:num w:numId="22">
    <w:abstractNumId w:val="1"/>
  </w:num>
  <w:num w:numId="23">
    <w:abstractNumId w:val="2"/>
  </w:num>
  <w:num w:numId="24">
    <w:abstractNumId w:val="3"/>
  </w:num>
  <w:num w:numId="25">
    <w:abstractNumId w:val="4"/>
  </w:num>
  <w:num w:numId="26">
    <w:abstractNumId w:val="9"/>
  </w:num>
  <w:num w:numId="27">
    <w:abstractNumId w:val="5"/>
  </w:num>
  <w:num w:numId="28">
    <w:abstractNumId w:val="6"/>
  </w:num>
  <w:num w:numId="29">
    <w:abstractNumId w:val="7"/>
  </w:num>
  <w:num w:numId="30">
    <w:abstractNumId w:val="8"/>
  </w:num>
  <w:num w:numId="31">
    <w:abstractNumId w:val="10"/>
  </w:num>
  <w:num w:numId="32">
    <w:abstractNumId w:val="31"/>
  </w:num>
  <w:num w:numId="33">
    <w:abstractNumId w:val="39"/>
  </w:num>
  <w:num w:numId="34">
    <w:abstractNumId w:val="32"/>
  </w:num>
  <w:num w:numId="35">
    <w:abstractNumId w:val="26"/>
  </w:num>
  <w:num w:numId="3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2"/>
  </w:num>
  <w:num w:numId="38">
    <w:abstractNumId w:val="21"/>
  </w:num>
  <w:num w:numId="39">
    <w:abstractNumId w:val="41"/>
  </w:num>
  <w:num w:numId="40">
    <w:abstractNumId w:val="16"/>
  </w:num>
  <w:num w:numId="41">
    <w:abstractNumId w:val="16"/>
  </w:num>
  <w:num w:numId="42">
    <w:abstractNumId w:val="28"/>
  </w:num>
  <w:num w:numId="43">
    <w:abstractNumId w:val="25"/>
  </w:num>
  <w:num w:numId="44">
    <w:abstractNumId w:val="27"/>
  </w:num>
  <w:num w:numId="45">
    <w:abstractNumId w:val="42"/>
  </w:num>
  <w:num w:numId="46">
    <w:abstractNumId w:val="36"/>
  </w:num>
  <w:num w:numId="47">
    <w:abstractNumId w:val="14"/>
  </w:num>
  <w:num w:numId="4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5"/>
  <w:embedSystemFonts/>
  <w:proofState w:spelling="clean" w:grammar="clean"/>
  <w:attachedTemplate r:id="rId1"/>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8"/>
  <w:autoHyphenation/>
  <w:hyphenationZone w:val="425"/>
  <w:drawingGridHorizontalSpacing w:val="171"/>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LU0MbU0MjIyNTY3NDZU0lEKTi0uzszPAykwNKwFAIQnpGQtAAAA"/>
    <w:docVar w:name="dvaCoRegards" w:val="0"/>
    <w:docVar w:name="dvaDate_ActD" w:val="05"/>
    <w:docVar w:name="dvaDate_ActM" w:val="03"/>
    <w:docVar w:name="dvaDate_ActY" w:val="2018"/>
    <w:docVar w:name="dvaDateArt" w:val="Special"/>
    <w:docVar w:name="dvaDateLong" w:val="5. März 2018"/>
    <w:docVar w:name="dvaDateShort" w:val="05.03.2018"/>
    <w:docVar w:name="dvaDateSpec" w:val="5. März 2018"/>
    <w:docVar w:name="dvaDateWD" w:val="Montag"/>
    <w:docVar w:name="dvadlgDateFS" w:val="1"/>
    <w:docVar w:name="dvaDocNr" w:val="0000"/>
    <w:docVar w:name="dvaDocNr_Act" w:val="0"/>
    <w:docVar w:name="dvaFArt" w:val="Report01"/>
    <w:docVar w:name="dvaFGroup" w:val="Rep01"/>
    <w:docVar w:name="dvaFileNameAct" w:val="1"/>
    <w:docVar w:name="dvaFileNameVis" w:val="1"/>
    <w:docVar w:name="dvaFInit" w:val="BE"/>
    <w:docVar w:name="dvaFL" w:val="DE"/>
    <w:docVar w:name="dvaFootAct" w:val="1"/>
    <w:docVar w:name="dvaFoPaAct" w:val="0"/>
    <w:docVar w:name="dvaFTerm_DL" w:val="Bericht"/>
    <w:docVar w:name="dvaFTerm_FL" w:val="Bericht"/>
    <w:docVar w:name="dvaFTitleAct" w:val="0"/>
    <w:docVar w:name="dvaLogo" w:val="CO"/>
    <w:docVar w:name="dvaLogoFP" w:val="CO"/>
    <w:docVar w:name="dvaRefA" w:val="Bohr und Injektionskonzept "/>
    <w:docVar w:name="dvaRegardsAct" w:val="0"/>
    <w:docVar w:name="dvaRptAuthor" w:val="Helmut Wannenmacher"/>
    <w:docVar w:name="dvaRptClass" w:val="intern"/>
    <w:docVar w:name="dvaRptDistr" w:val="PGST_x000d__x000a_Implenía_x000d__x000a_Arge SBT 2.1"/>
    <w:docVar w:name="dvaRptVersion" w:val="00"/>
    <w:docVar w:name="dvaSalutAct" w:val="0"/>
    <w:docVar w:name="dvaSaveInfoMode" w:val="10"/>
    <w:docVar w:name="dvaSaveMode" w:val="10"/>
    <w:docVar w:name="dvaSignaAct" w:val="0"/>
    <w:docVar w:name="dvaSL" w:val="Deutsch (Österreich)"/>
    <w:docVar w:name="dvaTrayPage1" w:val="Neutral"/>
    <w:docVar w:name="dvaTrayPage1a" w:val="Neutral"/>
    <w:docVar w:name="dvaTrayPage2" w:val="Neutral"/>
  </w:docVars>
  <w:rsids>
    <w:rsidRoot w:val="00572842"/>
    <w:rsid w:val="000013C1"/>
    <w:rsid w:val="00001FFA"/>
    <w:rsid w:val="0000256E"/>
    <w:rsid w:val="000047E0"/>
    <w:rsid w:val="000074A5"/>
    <w:rsid w:val="0002467F"/>
    <w:rsid w:val="0003199E"/>
    <w:rsid w:val="00052147"/>
    <w:rsid w:val="000574CB"/>
    <w:rsid w:val="000614D4"/>
    <w:rsid w:val="00067563"/>
    <w:rsid w:val="0007366E"/>
    <w:rsid w:val="00074E7D"/>
    <w:rsid w:val="0007514F"/>
    <w:rsid w:val="00082AE1"/>
    <w:rsid w:val="000840D1"/>
    <w:rsid w:val="000863AE"/>
    <w:rsid w:val="000A7522"/>
    <w:rsid w:val="000B1ED5"/>
    <w:rsid w:val="000B2D49"/>
    <w:rsid w:val="000C7D83"/>
    <w:rsid w:val="000C7FF8"/>
    <w:rsid w:val="000D7C66"/>
    <w:rsid w:val="000E27BA"/>
    <w:rsid w:val="000E3FA6"/>
    <w:rsid w:val="001074E7"/>
    <w:rsid w:val="0011235F"/>
    <w:rsid w:val="00112B94"/>
    <w:rsid w:val="0013287E"/>
    <w:rsid w:val="001353C9"/>
    <w:rsid w:val="001414D2"/>
    <w:rsid w:val="001425E6"/>
    <w:rsid w:val="001457D5"/>
    <w:rsid w:val="001553F1"/>
    <w:rsid w:val="00160BB6"/>
    <w:rsid w:val="00160E33"/>
    <w:rsid w:val="001616EE"/>
    <w:rsid w:val="00172865"/>
    <w:rsid w:val="00172F45"/>
    <w:rsid w:val="00173ED5"/>
    <w:rsid w:val="00180C1B"/>
    <w:rsid w:val="00184B3A"/>
    <w:rsid w:val="0018793F"/>
    <w:rsid w:val="00193E10"/>
    <w:rsid w:val="00195E5B"/>
    <w:rsid w:val="0019603D"/>
    <w:rsid w:val="001B6478"/>
    <w:rsid w:val="001B7F19"/>
    <w:rsid w:val="001C0CC1"/>
    <w:rsid w:val="001C244E"/>
    <w:rsid w:val="001C2A30"/>
    <w:rsid w:val="001C3E9F"/>
    <w:rsid w:val="001C4341"/>
    <w:rsid w:val="001D2BE0"/>
    <w:rsid w:val="001D5E12"/>
    <w:rsid w:val="001D6CA6"/>
    <w:rsid w:val="001D7B25"/>
    <w:rsid w:val="001E0A2C"/>
    <w:rsid w:val="001F10E7"/>
    <w:rsid w:val="001F63FD"/>
    <w:rsid w:val="002031E1"/>
    <w:rsid w:val="00205395"/>
    <w:rsid w:val="00210458"/>
    <w:rsid w:val="00210B83"/>
    <w:rsid w:val="002123EC"/>
    <w:rsid w:val="002131C9"/>
    <w:rsid w:val="0022074E"/>
    <w:rsid w:val="00236C47"/>
    <w:rsid w:val="0024123B"/>
    <w:rsid w:val="00247429"/>
    <w:rsid w:val="0025087F"/>
    <w:rsid w:val="00255417"/>
    <w:rsid w:val="002609D0"/>
    <w:rsid w:val="00260B22"/>
    <w:rsid w:val="002623C7"/>
    <w:rsid w:val="00264226"/>
    <w:rsid w:val="002642B6"/>
    <w:rsid w:val="00296F35"/>
    <w:rsid w:val="002A16C6"/>
    <w:rsid w:val="002A3B7A"/>
    <w:rsid w:val="002A6B7C"/>
    <w:rsid w:val="002B2505"/>
    <w:rsid w:val="002B4C7A"/>
    <w:rsid w:val="002C00C6"/>
    <w:rsid w:val="002C2B6C"/>
    <w:rsid w:val="002C2CEA"/>
    <w:rsid w:val="002C5441"/>
    <w:rsid w:val="002C5A20"/>
    <w:rsid w:val="002D54AA"/>
    <w:rsid w:val="002D72E7"/>
    <w:rsid w:val="002E3504"/>
    <w:rsid w:val="002E4D43"/>
    <w:rsid w:val="002E5593"/>
    <w:rsid w:val="002E568E"/>
    <w:rsid w:val="002E5B43"/>
    <w:rsid w:val="002F3939"/>
    <w:rsid w:val="002F60CC"/>
    <w:rsid w:val="003040FC"/>
    <w:rsid w:val="00307F6A"/>
    <w:rsid w:val="00311F79"/>
    <w:rsid w:val="003128CF"/>
    <w:rsid w:val="0031602B"/>
    <w:rsid w:val="00327961"/>
    <w:rsid w:val="00333112"/>
    <w:rsid w:val="00335971"/>
    <w:rsid w:val="0034003F"/>
    <w:rsid w:val="003407AE"/>
    <w:rsid w:val="00347811"/>
    <w:rsid w:val="003549DE"/>
    <w:rsid w:val="00380D7D"/>
    <w:rsid w:val="003817FA"/>
    <w:rsid w:val="0038517B"/>
    <w:rsid w:val="00395231"/>
    <w:rsid w:val="003A0775"/>
    <w:rsid w:val="003A2B00"/>
    <w:rsid w:val="003A6C1C"/>
    <w:rsid w:val="003B01D5"/>
    <w:rsid w:val="003C0E0F"/>
    <w:rsid w:val="003C2175"/>
    <w:rsid w:val="003D25FD"/>
    <w:rsid w:val="003E1862"/>
    <w:rsid w:val="003E5944"/>
    <w:rsid w:val="003E5D34"/>
    <w:rsid w:val="003F090C"/>
    <w:rsid w:val="003F6D91"/>
    <w:rsid w:val="00401B84"/>
    <w:rsid w:val="004040FD"/>
    <w:rsid w:val="004043A9"/>
    <w:rsid w:val="00412610"/>
    <w:rsid w:val="00414B35"/>
    <w:rsid w:val="004168CC"/>
    <w:rsid w:val="00422105"/>
    <w:rsid w:val="004231EB"/>
    <w:rsid w:val="00427209"/>
    <w:rsid w:val="0043616F"/>
    <w:rsid w:val="00451634"/>
    <w:rsid w:val="0045166D"/>
    <w:rsid w:val="00451F74"/>
    <w:rsid w:val="00460E81"/>
    <w:rsid w:val="00464ACD"/>
    <w:rsid w:val="00466E5C"/>
    <w:rsid w:val="0047239A"/>
    <w:rsid w:val="00472D83"/>
    <w:rsid w:val="0048499D"/>
    <w:rsid w:val="004863C4"/>
    <w:rsid w:val="0049542C"/>
    <w:rsid w:val="00497CB9"/>
    <w:rsid w:val="004A1BDC"/>
    <w:rsid w:val="004A1D54"/>
    <w:rsid w:val="004A30BB"/>
    <w:rsid w:val="004A68C5"/>
    <w:rsid w:val="004B1D14"/>
    <w:rsid w:val="004B6858"/>
    <w:rsid w:val="004D33DB"/>
    <w:rsid w:val="004D3B9A"/>
    <w:rsid w:val="004E0057"/>
    <w:rsid w:val="004E7AA5"/>
    <w:rsid w:val="004F2ED2"/>
    <w:rsid w:val="004F7ADD"/>
    <w:rsid w:val="00500796"/>
    <w:rsid w:val="005073A5"/>
    <w:rsid w:val="00512332"/>
    <w:rsid w:val="00512BF1"/>
    <w:rsid w:val="005164AB"/>
    <w:rsid w:val="00520F43"/>
    <w:rsid w:val="00520FA5"/>
    <w:rsid w:val="00533966"/>
    <w:rsid w:val="00536853"/>
    <w:rsid w:val="00542B9A"/>
    <w:rsid w:val="005462CB"/>
    <w:rsid w:val="00546EAA"/>
    <w:rsid w:val="00547A64"/>
    <w:rsid w:val="005517B4"/>
    <w:rsid w:val="005535F6"/>
    <w:rsid w:val="0055447C"/>
    <w:rsid w:val="00554F34"/>
    <w:rsid w:val="00572842"/>
    <w:rsid w:val="00583F55"/>
    <w:rsid w:val="00594659"/>
    <w:rsid w:val="005B5A4F"/>
    <w:rsid w:val="005C4A9D"/>
    <w:rsid w:val="005D3254"/>
    <w:rsid w:val="005D70D1"/>
    <w:rsid w:val="005D7957"/>
    <w:rsid w:val="005E3265"/>
    <w:rsid w:val="005E53C5"/>
    <w:rsid w:val="005F115F"/>
    <w:rsid w:val="006040A2"/>
    <w:rsid w:val="00604807"/>
    <w:rsid w:val="00606041"/>
    <w:rsid w:val="00606E0F"/>
    <w:rsid w:val="00622562"/>
    <w:rsid w:val="006337B2"/>
    <w:rsid w:val="00634EA9"/>
    <w:rsid w:val="00635B72"/>
    <w:rsid w:val="00646B38"/>
    <w:rsid w:val="00656C07"/>
    <w:rsid w:val="006649C5"/>
    <w:rsid w:val="00664BCF"/>
    <w:rsid w:val="00664EEF"/>
    <w:rsid w:val="00667EA2"/>
    <w:rsid w:val="00670665"/>
    <w:rsid w:val="00671CD2"/>
    <w:rsid w:val="0067202C"/>
    <w:rsid w:val="00673E65"/>
    <w:rsid w:val="006804A5"/>
    <w:rsid w:val="00683759"/>
    <w:rsid w:val="00685CB9"/>
    <w:rsid w:val="00686BC6"/>
    <w:rsid w:val="00687746"/>
    <w:rsid w:val="00694A99"/>
    <w:rsid w:val="006A1852"/>
    <w:rsid w:val="006B3837"/>
    <w:rsid w:val="006B4F4A"/>
    <w:rsid w:val="006B5752"/>
    <w:rsid w:val="006C1F22"/>
    <w:rsid w:val="006C2EB2"/>
    <w:rsid w:val="006D0E49"/>
    <w:rsid w:val="006D3ECB"/>
    <w:rsid w:val="006D541B"/>
    <w:rsid w:val="006E13D7"/>
    <w:rsid w:val="006E48F2"/>
    <w:rsid w:val="006E6951"/>
    <w:rsid w:val="006E73E3"/>
    <w:rsid w:val="006F4FD0"/>
    <w:rsid w:val="007006CF"/>
    <w:rsid w:val="00712015"/>
    <w:rsid w:val="007250C5"/>
    <w:rsid w:val="00732C11"/>
    <w:rsid w:val="00734FD2"/>
    <w:rsid w:val="007374D1"/>
    <w:rsid w:val="00740DE8"/>
    <w:rsid w:val="0074269B"/>
    <w:rsid w:val="00742E31"/>
    <w:rsid w:val="00742FC3"/>
    <w:rsid w:val="00744A63"/>
    <w:rsid w:val="00747EC3"/>
    <w:rsid w:val="0075062D"/>
    <w:rsid w:val="0075624E"/>
    <w:rsid w:val="007809B7"/>
    <w:rsid w:val="007817BB"/>
    <w:rsid w:val="00790B4C"/>
    <w:rsid w:val="007A45BB"/>
    <w:rsid w:val="007B3A46"/>
    <w:rsid w:val="007B3BAD"/>
    <w:rsid w:val="007B762F"/>
    <w:rsid w:val="007C75A0"/>
    <w:rsid w:val="007D4E6B"/>
    <w:rsid w:val="007D7FEB"/>
    <w:rsid w:val="007E00D6"/>
    <w:rsid w:val="007E3516"/>
    <w:rsid w:val="007E7C4C"/>
    <w:rsid w:val="007F5723"/>
    <w:rsid w:val="007F5DF7"/>
    <w:rsid w:val="007F7323"/>
    <w:rsid w:val="00817B9E"/>
    <w:rsid w:val="00821D3C"/>
    <w:rsid w:val="008226A4"/>
    <w:rsid w:val="008232CA"/>
    <w:rsid w:val="00827CFD"/>
    <w:rsid w:val="00840256"/>
    <w:rsid w:val="00840F43"/>
    <w:rsid w:val="00842E96"/>
    <w:rsid w:val="00843BA7"/>
    <w:rsid w:val="0084613A"/>
    <w:rsid w:val="008510B8"/>
    <w:rsid w:val="00851507"/>
    <w:rsid w:val="00854D4B"/>
    <w:rsid w:val="00865464"/>
    <w:rsid w:val="00865792"/>
    <w:rsid w:val="0087751A"/>
    <w:rsid w:val="0088527E"/>
    <w:rsid w:val="00894261"/>
    <w:rsid w:val="008A0DE6"/>
    <w:rsid w:val="008A15D4"/>
    <w:rsid w:val="008A387E"/>
    <w:rsid w:val="008A3A5B"/>
    <w:rsid w:val="008B26E4"/>
    <w:rsid w:val="008C3B3F"/>
    <w:rsid w:val="008D147B"/>
    <w:rsid w:val="008D4DB7"/>
    <w:rsid w:val="008E0351"/>
    <w:rsid w:val="008E2E89"/>
    <w:rsid w:val="008E41D9"/>
    <w:rsid w:val="008E7587"/>
    <w:rsid w:val="008F44E0"/>
    <w:rsid w:val="008F6C2D"/>
    <w:rsid w:val="009059DC"/>
    <w:rsid w:val="00915B6D"/>
    <w:rsid w:val="0092132F"/>
    <w:rsid w:val="00926010"/>
    <w:rsid w:val="0092781B"/>
    <w:rsid w:val="00944401"/>
    <w:rsid w:val="0094678F"/>
    <w:rsid w:val="00951384"/>
    <w:rsid w:val="00966ADB"/>
    <w:rsid w:val="00971CC5"/>
    <w:rsid w:val="00975FB5"/>
    <w:rsid w:val="00981CA8"/>
    <w:rsid w:val="009842F2"/>
    <w:rsid w:val="009909A3"/>
    <w:rsid w:val="009915B0"/>
    <w:rsid w:val="009A0DDD"/>
    <w:rsid w:val="009A44E7"/>
    <w:rsid w:val="009B0E17"/>
    <w:rsid w:val="009C45E4"/>
    <w:rsid w:val="009C793D"/>
    <w:rsid w:val="009D2B54"/>
    <w:rsid w:val="009D6D52"/>
    <w:rsid w:val="009E01AF"/>
    <w:rsid w:val="009E25D9"/>
    <w:rsid w:val="009E5164"/>
    <w:rsid w:val="009F0625"/>
    <w:rsid w:val="00A04F25"/>
    <w:rsid w:val="00A071A0"/>
    <w:rsid w:val="00A32DF5"/>
    <w:rsid w:val="00A344F0"/>
    <w:rsid w:val="00A40BEB"/>
    <w:rsid w:val="00A45068"/>
    <w:rsid w:val="00A62560"/>
    <w:rsid w:val="00A80910"/>
    <w:rsid w:val="00A80F1E"/>
    <w:rsid w:val="00A85637"/>
    <w:rsid w:val="00A92900"/>
    <w:rsid w:val="00A94573"/>
    <w:rsid w:val="00A9736E"/>
    <w:rsid w:val="00AA2D2A"/>
    <w:rsid w:val="00AA37EE"/>
    <w:rsid w:val="00AA59C3"/>
    <w:rsid w:val="00AA6AEF"/>
    <w:rsid w:val="00AC3826"/>
    <w:rsid w:val="00AC3C75"/>
    <w:rsid w:val="00AC44CB"/>
    <w:rsid w:val="00AD19EF"/>
    <w:rsid w:val="00AD34DE"/>
    <w:rsid w:val="00AE02F5"/>
    <w:rsid w:val="00AE1CE4"/>
    <w:rsid w:val="00AE562C"/>
    <w:rsid w:val="00AE567A"/>
    <w:rsid w:val="00AE6BE9"/>
    <w:rsid w:val="00AF47DD"/>
    <w:rsid w:val="00AF6390"/>
    <w:rsid w:val="00B0301D"/>
    <w:rsid w:val="00B037C8"/>
    <w:rsid w:val="00B120BF"/>
    <w:rsid w:val="00B1409B"/>
    <w:rsid w:val="00B15BB8"/>
    <w:rsid w:val="00B15E88"/>
    <w:rsid w:val="00B26D89"/>
    <w:rsid w:val="00B32815"/>
    <w:rsid w:val="00B46BDC"/>
    <w:rsid w:val="00B47592"/>
    <w:rsid w:val="00B5171D"/>
    <w:rsid w:val="00B70A71"/>
    <w:rsid w:val="00B7279D"/>
    <w:rsid w:val="00B73458"/>
    <w:rsid w:val="00B735F2"/>
    <w:rsid w:val="00B74D03"/>
    <w:rsid w:val="00B8534B"/>
    <w:rsid w:val="00B91EFF"/>
    <w:rsid w:val="00B925D4"/>
    <w:rsid w:val="00B94B35"/>
    <w:rsid w:val="00B94CFD"/>
    <w:rsid w:val="00B9674F"/>
    <w:rsid w:val="00BA49CC"/>
    <w:rsid w:val="00BA68C6"/>
    <w:rsid w:val="00BB646F"/>
    <w:rsid w:val="00BB7292"/>
    <w:rsid w:val="00BC12FA"/>
    <w:rsid w:val="00BD2F2E"/>
    <w:rsid w:val="00BD7381"/>
    <w:rsid w:val="00BE4E55"/>
    <w:rsid w:val="00BE60E0"/>
    <w:rsid w:val="00BF123F"/>
    <w:rsid w:val="00BF45F4"/>
    <w:rsid w:val="00BF6A59"/>
    <w:rsid w:val="00C0126F"/>
    <w:rsid w:val="00C026BA"/>
    <w:rsid w:val="00C02FA9"/>
    <w:rsid w:val="00C16CAE"/>
    <w:rsid w:val="00C20BEE"/>
    <w:rsid w:val="00C318C4"/>
    <w:rsid w:val="00C34FCC"/>
    <w:rsid w:val="00C36A33"/>
    <w:rsid w:val="00C3707B"/>
    <w:rsid w:val="00C370C3"/>
    <w:rsid w:val="00C40025"/>
    <w:rsid w:val="00C40D11"/>
    <w:rsid w:val="00C422D4"/>
    <w:rsid w:val="00C478D2"/>
    <w:rsid w:val="00C53736"/>
    <w:rsid w:val="00C5616E"/>
    <w:rsid w:val="00C57328"/>
    <w:rsid w:val="00C66B11"/>
    <w:rsid w:val="00C67F4D"/>
    <w:rsid w:val="00C73664"/>
    <w:rsid w:val="00C76E6B"/>
    <w:rsid w:val="00C7771E"/>
    <w:rsid w:val="00C77B2E"/>
    <w:rsid w:val="00C81B11"/>
    <w:rsid w:val="00C82FD0"/>
    <w:rsid w:val="00C85FEE"/>
    <w:rsid w:val="00C86054"/>
    <w:rsid w:val="00C94029"/>
    <w:rsid w:val="00CB1CA6"/>
    <w:rsid w:val="00CB6252"/>
    <w:rsid w:val="00CB7598"/>
    <w:rsid w:val="00CD2814"/>
    <w:rsid w:val="00CE5ACD"/>
    <w:rsid w:val="00CF24FE"/>
    <w:rsid w:val="00CF782C"/>
    <w:rsid w:val="00D02573"/>
    <w:rsid w:val="00D0498E"/>
    <w:rsid w:val="00D05818"/>
    <w:rsid w:val="00D06D2D"/>
    <w:rsid w:val="00D072DB"/>
    <w:rsid w:val="00D10B9B"/>
    <w:rsid w:val="00D1342D"/>
    <w:rsid w:val="00D1508E"/>
    <w:rsid w:val="00D154B7"/>
    <w:rsid w:val="00D24F5D"/>
    <w:rsid w:val="00D2647C"/>
    <w:rsid w:val="00D2662A"/>
    <w:rsid w:val="00D302DE"/>
    <w:rsid w:val="00D330B0"/>
    <w:rsid w:val="00D36F13"/>
    <w:rsid w:val="00D4572B"/>
    <w:rsid w:val="00D54147"/>
    <w:rsid w:val="00D60697"/>
    <w:rsid w:val="00D60709"/>
    <w:rsid w:val="00D65DDD"/>
    <w:rsid w:val="00D67208"/>
    <w:rsid w:val="00D72CEC"/>
    <w:rsid w:val="00D7422D"/>
    <w:rsid w:val="00D828E6"/>
    <w:rsid w:val="00D84F66"/>
    <w:rsid w:val="00D85064"/>
    <w:rsid w:val="00D91CA6"/>
    <w:rsid w:val="00D93787"/>
    <w:rsid w:val="00D96E01"/>
    <w:rsid w:val="00DA3560"/>
    <w:rsid w:val="00DA7A25"/>
    <w:rsid w:val="00DC3F50"/>
    <w:rsid w:val="00DD0B16"/>
    <w:rsid w:val="00DD7460"/>
    <w:rsid w:val="00DE456E"/>
    <w:rsid w:val="00DF07C6"/>
    <w:rsid w:val="00DF5571"/>
    <w:rsid w:val="00DF6E69"/>
    <w:rsid w:val="00E042A0"/>
    <w:rsid w:val="00E04797"/>
    <w:rsid w:val="00E05959"/>
    <w:rsid w:val="00E12BE8"/>
    <w:rsid w:val="00E138C2"/>
    <w:rsid w:val="00E20947"/>
    <w:rsid w:val="00E210B5"/>
    <w:rsid w:val="00E2610E"/>
    <w:rsid w:val="00E26A52"/>
    <w:rsid w:val="00E32C7B"/>
    <w:rsid w:val="00E525BF"/>
    <w:rsid w:val="00E535CD"/>
    <w:rsid w:val="00E54559"/>
    <w:rsid w:val="00E5551D"/>
    <w:rsid w:val="00E561EC"/>
    <w:rsid w:val="00E56AEE"/>
    <w:rsid w:val="00E57942"/>
    <w:rsid w:val="00E60BD4"/>
    <w:rsid w:val="00E65BAE"/>
    <w:rsid w:val="00E70FF6"/>
    <w:rsid w:val="00E74788"/>
    <w:rsid w:val="00E8313F"/>
    <w:rsid w:val="00E849F9"/>
    <w:rsid w:val="00E930C0"/>
    <w:rsid w:val="00E95053"/>
    <w:rsid w:val="00E9783F"/>
    <w:rsid w:val="00EA12F8"/>
    <w:rsid w:val="00EA49DE"/>
    <w:rsid w:val="00EA4BC5"/>
    <w:rsid w:val="00EB56DA"/>
    <w:rsid w:val="00EB6A43"/>
    <w:rsid w:val="00ED1A7C"/>
    <w:rsid w:val="00ED1D69"/>
    <w:rsid w:val="00EE1407"/>
    <w:rsid w:val="00EE646E"/>
    <w:rsid w:val="00EE66DC"/>
    <w:rsid w:val="00EE69AF"/>
    <w:rsid w:val="00EF0BA4"/>
    <w:rsid w:val="00EF6186"/>
    <w:rsid w:val="00EF62D0"/>
    <w:rsid w:val="00EF7BA1"/>
    <w:rsid w:val="00F0058B"/>
    <w:rsid w:val="00F00E9E"/>
    <w:rsid w:val="00F11A90"/>
    <w:rsid w:val="00F12FAA"/>
    <w:rsid w:val="00F21DFE"/>
    <w:rsid w:val="00F26031"/>
    <w:rsid w:val="00F26ACD"/>
    <w:rsid w:val="00F3119D"/>
    <w:rsid w:val="00F3762C"/>
    <w:rsid w:val="00F430BF"/>
    <w:rsid w:val="00F4621D"/>
    <w:rsid w:val="00F56025"/>
    <w:rsid w:val="00F57980"/>
    <w:rsid w:val="00F70300"/>
    <w:rsid w:val="00F7486A"/>
    <w:rsid w:val="00F75626"/>
    <w:rsid w:val="00F768D8"/>
    <w:rsid w:val="00F80A9A"/>
    <w:rsid w:val="00F817A1"/>
    <w:rsid w:val="00F822AC"/>
    <w:rsid w:val="00F96D42"/>
    <w:rsid w:val="00FA5C69"/>
    <w:rsid w:val="00FB18C5"/>
    <w:rsid w:val="00FB1BD9"/>
    <w:rsid w:val="00FB35BB"/>
    <w:rsid w:val="00FB3F90"/>
    <w:rsid w:val="00FB5E20"/>
    <w:rsid w:val="00FB6A9F"/>
    <w:rsid w:val="00FC01BB"/>
    <w:rsid w:val="00FD2B13"/>
    <w:rsid w:val="00FD2C59"/>
    <w:rsid w:val="00FD7FB0"/>
    <w:rsid w:val="00FE0DA7"/>
    <w:rsid w:val="00FE18D6"/>
    <w:rsid w:val="00FF00AD"/>
    <w:rsid w:val="00FF1C6E"/>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1FEBEA2"/>
  <w15:docId w15:val="{F62A0DA6-BC7D-D848-8E04-A68FB4F943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Batang" w:hAnsi="Times New Roman" w:cs="Times New Roman"/>
        <w:lang w:val="de-CH" w:eastAsia="de-CH"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unhideWhenUsed="1" w:qFormat="1"/>
    <w:lsdException w:name="heading 4" w:unhideWhenUsed="1" w:qFormat="1"/>
    <w:lsdException w:name="heading 5" w:semiHidden="1" w:unhideWhenUsed="1" w:qFormat="1"/>
    <w:lsdException w:name="heading 6" w:semiHidden="1" w:unhideWhenUsed="1"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iPriority="99"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nhideWhenUsed="1"/>
    <w:lsdException w:name="List Bullet" w:semiHidden="1" w:unhideWhenUsed="1"/>
    <w:lsdException w:name="List Number" w:semiHidden="1"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unhideWhenUsed="1"/>
    <w:lsdException w:name="Body Text Indent 2" w:unhideWhenUsed="1"/>
    <w:lsdException w:name="Body Text Indent 3" w:unhideWhenUsed="1"/>
    <w:lsdException w:name="Block Text" w:unhideWhenUsed="1"/>
    <w:lsdException w:name="Hyperlink" w:semiHidden="1" w:uiPriority="99" w:unhideWhenUsed="1"/>
    <w:lsdException w:name="FollowedHyperlink" w:semiHidden="1" w:unhideWhenUsed="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qFormat/>
    <w:rsid w:val="00327961"/>
    <w:pPr>
      <w:spacing w:before="60" w:after="60"/>
      <w:jc w:val="both"/>
    </w:pPr>
    <w:rPr>
      <w:rFonts w:ascii="Implenia Frutiger" w:hAnsi="Implenia Frutiger"/>
      <w:sz w:val="23"/>
      <w:lang w:val="en-GB" w:eastAsia="de-DE"/>
    </w:rPr>
  </w:style>
  <w:style w:type="paragraph" w:styleId="berschrift1">
    <w:name w:val="heading 1"/>
    <w:basedOn w:val="Standard"/>
    <w:next w:val="Standard"/>
    <w:link w:val="berschrift1Zchn"/>
    <w:qFormat/>
    <w:rsid w:val="00CF24FE"/>
    <w:pPr>
      <w:pageBreakBefore/>
      <w:numPr>
        <w:numId w:val="1"/>
      </w:numPr>
      <w:tabs>
        <w:tab w:val="clear" w:pos="432"/>
        <w:tab w:val="left" w:pos="850"/>
      </w:tabs>
      <w:spacing w:before="220" w:after="220"/>
      <w:ind w:left="851" w:hanging="851"/>
      <w:outlineLvl w:val="0"/>
    </w:pPr>
    <w:rPr>
      <w:b/>
    </w:rPr>
  </w:style>
  <w:style w:type="paragraph" w:styleId="berschrift2">
    <w:name w:val="heading 2"/>
    <w:basedOn w:val="berschrift1"/>
    <w:next w:val="Standard"/>
    <w:link w:val="berschrift2Zchn"/>
    <w:qFormat/>
    <w:rsid w:val="00E32C7B"/>
    <w:pPr>
      <w:pageBreakBefore w:val="0"/>
      <w:numPr>
        <w:ilvl w:val="1"/>
      </w:numPr>
      <w:spacing w:after="120"/>
      <w:outlineLvl w:val="1"/>
    </w:pPr>
    <w:rPr>
      <w:sz w:val="21"/>
    </w:rPr>
  </w:style>
  <w:style w:type="paragraph" w:styleId="berschrift3">
    <w:name w:val="heading 3"/>
    <w:basedOn w:val="berschrift2"/>
    <w:next w:val="Standard"/>
    <w:link w:val="berschrift3Zchn"/>
    <w:qFormat/>
    <w:rsid w:val="00E32C7B"/>
    <w:pPr>
      <w:numPr>
        <w:ilvl w:val="2"/>
      </w:numPr>
      <w:tabs>
        <w:tab w:val="clear" w:pos="720"/>
      </w:tabs>
      <w:spacing w:before="120"/>
      <w:ind w:left="851" w:hanging="851"/>
      <w:outlineLvl w:val="2"/>
    </w:pPr>
  </w:style>
  <w:style w:type="paragraph" w:styleId="berschrift4">
    <w:name w:val="heading 4"/>
    <w:basedOn w:val="berschrift3"/>
    <w:next w:val="Standard"/>
    <w:link w:val="berschrift4Zchn"/>
    <w:qFormat/>
    <w:rsid w:val="001074E7"/>
    <w:pPr>
      <w:numPr>
        <w:ilvl w:val="3"/>
      </w:numPr>
      <w:tabs>
        <w:tab w:val="clear" w:pos="864"/>
        <w:tab w:val="left" w:pos="850"/>
      </w:tabs>
      <w:ind w:left="850" w:hanging="850"/>
      <w:outlineLvl w:val="3"/>
    </w:pPr>
    <w:rPr>
      <w:sz w:val="20"/>
    </w:rPr>
  </w:style>
  <w:style w:type="paragraph" w:styleId="berschrift5">
    <w:name w:val="heading 5"/>
    <w:basedOn w:val="berschrift4"/>
    <w:next w:val="Standard"/>
    <w:link w:val="berschrift5Zchn"/>
    <w:qFormat/>
    <w:rsid w:val="001074E7"/>
    <w:pPr>
      <w:numPr>
        <w:ilvl w:val="4"/>
      </w:numPr>
      <w:tabs>
        <w:tab w:val="clear" w:pos="1008"/>
      </w:tabs>
      <w:ind w:left="850" w:hanging="850"/>
      <w:outlineLvl w:val="4"/>
    </w:pPr>
  </w:style>
  <w:style w:type="paragraph" w:styleId="berschrift6">
    <w:name w:val="heading 6"/>
    <w:basedOn w:val="berschrift5"/>
    <w:next w:val="Standard"/>
    <w:link w:val="berschrift6Zchn"/>
    <w:qFormat/>
    <w:rsid w:val="001074E7"/>
    <w:pPr>
      <w:numPr>
        <w:ilvl w:val="5"/>
      </w:numPr>
      <w:tabs>
        <w:tab w:val="clear" w:pos="1152"/>
      </w:tabs>
      <w:ind w:left="850" w:hanging="850"/>
      <w:outlineLvl w:val="5"/>
    </w:pPr>
  </w:style>
  <w:style w:type="paragraph" w:styleId="berschrift7">
    <w:name w:val="heading 7"/>
    <w:basedOn w:val="berschrift6"/>
    <w:next w:val="Standard"/>
    <w:link w:val="berschrift7Zchn"/>
    <w:rsid w:val="001074E7"/>
    <w:pPr>
      <w:numPr>
        <w:ilvl w:val="6"/>
      </w:numPr>
      <w:tabs>
        <w:tab w:val="clear" w:pos="1296"/>
      </w:tabs>
      <w:ind w:left="850" w:hanging="850"/>
      <w:outlineLvl w:val="6"/>
    </w:pPr>
  </w:style>
  <w:style w:type="paragraph" w:styleId="berschrift8">
    <w:name w:val="heading 8"/>
    <w:basedOn w:val="berschrift7"/>
    <w:next w:val="Standard"/>
    <w:link w:val="berschrift8Zchn"/>
    <w:rsid w:val="001074E7"/>
    <w:pPr>
      <w:numPr>
        <w:ilvl w:val="7"/>
      </w:numPr>
      <w:tabs>
        <w:tab w:val="clear" w:pos="1440"/>
      </w:tabs>
      <w:ind w:left="850" w:hanging="850"/>
      <w:outlineLvl w:val="7"/>
    </w:pPr>
  </w:style>
  <w:style w:type="paragraph" w:styleId="berschrift9">
    <w:name w:val="heading 9"/>
    <w:basedOn w:val="berschrift8"/>
    <w:next w:val="Standard"/>
    <w:link w:val="berschrift9Zchn"/>
    <w:rsid w:val="001074E7"/>
    <w:pPr>
      <w:numPr>
        <w:ilvl w:val="8"/>
      </w:numPr>
      <w:tabs>
        <w:tab w:val="clear" w:pos="1584"/>
      </w:tabs>
      <w:ind w:left="850" w:hanging="850"/>
      <w:outlineLvl w:val="8"/>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aliases w:val="h,Header Char,h Char Char Char Char,h Char,h Char Char Char1,x"/>
    <w:basedOn w:val="Standard"/>
    <w:link w:val="KopfzeileZchn"/>
    <w:pPr>
      <w:tabs>
        <w:tab w:val="right" w:pos="9354"/>
      </w:tabs>
    </w:pPr>
    <w:rPr>
      <w:sz w:val="17"/>
    </w:rPr>
  </w:style>
  <w:style w:type="paragraph" w:styleId="Fuzeile">
    <w:name w:val="footer"/>
    <w:basedOn w:val="Standard"/>
    <w:link w:val="FuzeileZchn"/>
    <w:uiPriority w:val="99"/>
    <w:rsid w:val="002A3B7A"/>
    <w:pPr>
      <w:tabs>
        <w:tab w:val="right" w:pos="9354"/>
      </w:tabs>
    </w:pPr>
    <w:rPr>
      <w:sz w:val="17"/>
    </w:rPr>
  </w:style>
  <w:style w:type="paragraph" w:styleId="Textkrper">
    <w:name w:val="Body Text"/>
    <w:basedOn w:val="Standard"/>
    <w:link w:val="TextkrperZchn"/>
    <w:uiPriority w:val="1"/>
    <w:qFormat/>
    <w:pPr>
      <w:tabs>
        <w:tab w:val="right" w:pos="8220"/>
        <w:tab w:val="right" w:pos="9354"/>
      </w:tabs>
      <w:ind w:right="2268"/>
    </w:pPr>
  </w:style>
  <w:style w:type="paragraph" w:customStyle="1" w:styleId="StandardPro">
    <w:name w:val="StandardPro"/>
    <w:basedOn w:val="Standard"/>
    <w:rsid w:val="001074E7"/>
    <w:pPr>
      <w:tabs>
        <w:tab w:val="right" w:pos="8220"/>
        <w:tab w:val="right" w:pos="9354"/>
      </w:tabs>
      <w:ind w:right="2268"/>
    </w:pPr>
  </w:style>
  <w:style w:type="paragraph" w:styleId="Verzeichnis1">
    <w:name w:val="toc 1"/>
    <w:basedOn w:val="Standard"/>
    <w:next w:val="Standard"/>
    <w:uiPriority w:val="39"/>
    <w:rsid w:val="002A3B7A"/>
    <w:pPr>
      <w:tabs>
        <w:tab w:val="right" w:leader="dot" w:pos="9354"/>
      </w:tabs>
      <w:spacing w:before="40"/>
      <w:ind w:left="850" w:right="567" w:hanging="850"/>
    </w:pPr>
    <w:rPr>
      <w:b/>
    </w:rPr>
  </w:style>
  <w:style w:type="paragraph" w:styleId="Verzeichnis2">
    <w:name w:val="toc 2"/>
    <w:basedOn w:val="Standard"/>
    <w:next w:val="Standard"/>
    <w:uiPriority w:val="39"/>
    <w:pPr>
      <w:tabs>
        <w:tab w:val="right" w:leader="dot" w:pos="9354"/>
      </w:tabs>
      <w:ind w:left="850" w:right="567" w:hanging="850"/>
    </w:pPr>
  </w:style>
  <w:style w:type="paragraph" w:styleId="Verzeichnis3">
    <w:name w:val="toc 3"/>
    <w:basedOn w:val="Standard"/>
    <w:next w:val="Standard"/>
    <w:uiPriority w:val="39"/>
    <w:pPr>
      <w:tabs>
        <w:tab w:val="right" w:leader="dot" w:pos="9354"/>
      </w:tabs>
      <w:ind w:left="850" w:right="567" w:hanging="850"/>
    </w:pPr>
  </w:style>
  <w:style w:type="paragraph" w:styleId="Sprechblasentext">
    <w:name w:val="Balloon Text"/>
    <w:basedOn w:val="Standard"/>
    <w:link w:val="SprechblasentextZchn"/>
    <w:uiPriority w:val="99"/>
    <w:rsid w:val="00572842"/>
    <w:rPr>
      <w:rFonts w:ascii="Tahoma" w:hAnsi="Tahoma" w:cs="Tahoma"/>
      <w:sz w:val="16"/>
      <w:szCs w:val="16"/>
    </w:rPr>
  </w:style>
  <w:style w:type="character" w:customStyle="1" w:styleId="SprechblasentextZchn">
    <w:name w:val="Sprechblasentext Zchn"/>
    <w:basedOn w:val="Absatz-Standardschriftart"/>
    <w:link w:val="Sprechblasentext"/>
    <w:uiPriority w:val="99"/>
    <w:rsid w:val="00572842"/>
    <w:rPr>
      <w:rFonts w:ascii="Tahoma" w:hAnsi="Tahoma" w:cs="Tahoma"/>
      <w:sz w:val="16"/>
      <w:szCs w:val="16"/>
      <w:lang w:val="de-AT" w:eastAsia="de-DE"/>
    </w:rPr>
  </w:style>
  <w:style w:type="character" w:customStyle="1" w:styleId="berschrift1Zchn">
    <w:name w:val="Überschrift 1 Zchn"/>
    <w:basedOn w:val="Absatz-Standardschriftart"/>
    <w:link w:val="berschrift1"/>
    <w:rsid w:val="00CF24FE"/>
    <w:rPr>
      <w:rFonts w:ascii="Implenia Frutiger" w:hAnsi="Implenia Frutiger"/>
      <w:b/>
      <w:sz w:val="23"/>
      <w:lang w:val="en-GB" w:eastAsia="de-DE"/>
    </w:rPr>
  </w:style>
  <w:style w:type="character" w:customStyle="1" w:styleId="berschrift2Zchn">
    <w:name w:val="Überschrift 2 Zchn"/>
    <w:basedOn w:val="Absatz-Standardschriftart"/>
    <w:link w:val="berschrift2"/>
    <w:rsid w:val="00E32C7B"/>
    <w:rPr>
      <w:rFonts w:ascii="Implenia Frutiger" w:hAnsi="Implenia Frutiger"/>
      <w:b/>
      <w:sz w:val="21"/>
      <w:lang w:val="en-GB" w:eastAsia="de-DE"/>
    </w:rPr>
  </w:style>
  <w:style w:type="character" w:customStyle="1" w:styleId="berschrift3Zchn">
    <w:name w:val="Überschrift 3 Zchn"/>
    <w:basedOn w:val="Absatz-Standardschriftart"/>
    <w:link w:val="berschrift3"/>
    <w:rsid w:val="00E32C7B"/>
    <w:rPr>
      <w:rFonts w:ascii="Implenia Frutiger" w:hAnsi="Implenia Frutiger"/>
      <w:b/>
      <w:sz w:val="21"/>
      <w:lang w:val="en-GB" w:eastAsia="de-DE"/>
    </w:rPr>
  </w:style>
  <w:style w:type="character" w:customStyle="1" w:styleId="berschrift4Zchn">
    <w:name w:val="Überschrift 4 Zchn"/>
    <w:basedOn w:val="Absatz-Standardschriftart"/>
    <w:link w:val="berschrift4"/>
    <w:rsid w:val="00572842"/>
    <w:rPr>
      <w:rFonts w:ascii="Implenia Frutiger" w:hAnsi="Implenia Frutiger"/>
      <w:lang w:val="de-AT" w:eastAsia="de-DE"/>
    </w:rPr>
  </w:style>
  <w:style w:type="character" w:customStyle="1" w:styleId="berschrift5Zchn">
    <w:name w:val="Überschrift 5 Zchn"/>
    <w:basedOn w:val="Absatz-Standardschriftart"/>
    <w:link w:val="berschrift5"/>
    <w:rsid w:val="00572842"/>
    <w:rPr>
      <w:rFonts w:ascii="Implenia Frutiger" w:hAnsi="Implenia Frutiger"/>
      <w:lang w:val="de-AT" w:eastAsia="de-DE"/>
    </w:rPr>
  </w:style>
  <w:style w:type="character" w:customStyle="1" w:styleId="berschrift6Zchn">
    <w:name w:val="Überschrift 6 Zchn"/>
    <w:basedOn w:val="Absatz-Standardschriftart"/>
    <w:link w:val="berschrift6"/>
    <w:rsid w:val="00572842"/>
    <w:rPr>
      <w:rFonts w:ascii="Implenia Frutiger" w:hAnsi="Implenia Frutiger"/>
      <w:lang w:val="de-AT" w:eastAsia="de-DE"/>
    </w:rPr>
  </w:style>
  <w:style w:type="character" w:customStyle="1" w:styleId="berschrift7Zchn">
    <w:name w:val="Überschrift 7 Zchn"/>
    <w:basedOn w:val="Absatz-Standardschriftart"/>
    <w:link w:val="berschrift7"/>
    <w:rsid w:val="00572842"/>
    <w:rPr>
      <w:rFonts w:ascii="Implenia Frutiger" w:hAnsi="Implenia Frutiger"/>
      <w:lang w:val="de-AT" w:eastAsia="de-DE"/>
    </w:rPr>
  </w:style>
  <w:style w:type="character" w:customStyle="1" w:styleId="berschrift8Zchn">
    <w:name w:val="Überschrift 8 Zchn"/>
    <w:basedOn w:val="Absatz-Standardschriftart"/>
    <w:link w:val="berschrift8"/>
    <w:rsid w:val="00572842"/>
    <w:rPr>
      <w:rFonts w:ascii="Implenia Frutiger" w:hAnsi="Implenia Frutiger"/>
      <w:lang w:val="de-AT" w:eastAsia="de-DE"/>
    </w:rPr>
  </w:style>
  <w:style w:type="character" w:customStyle="1" w:styleId="berschrift9Zchn">
    <w:name w:val="Überschrift 9 Zchn"/>
    <w:basedOn w:val="Absatz-Standardschriftart"/>
    <w:link w:val="berschrift9"/>
    <w:rsid w:val="00572842"/>
    <w:rPr>
      <w:rFonts w:ascii="Implenia Frutiger" w:hAnsi="Implenia Frutiger"/>
      <w:lang w:val="de-AT" w:eastAsia="de-DE"/>
    </w:rPr>
  </w:style>
  <w:style w:type="character" w:customStyle="1" w:styleId="KopfzeileZchn">
    <w:name w:val="Kopfzeile Zchn"/>
    <w:aliases w:val="h Zchn,Header Char Zchn,h Char Char Char Char Zchn,h Char Zchn,h Char Char Char1 Zchn,x Zchn"/>
    <w:basedOn w:val="Absatz-Standardschriftart"/>
    <w:link w:val="Kopfzeile"/>
    <w:rsid w:val="00572842"/>
    <w:rPr>
      <w:rFonts w:ascii="Implenia Frutiger" w:hAnsi="Implenia Frutiger"/>
      <w:sz w:val="17"/>
      <w:lang w:val="de-AT" w:eastAsia="de-DE"/>
    </w:rPr>
  </w:style>
  <w:style w:type="character" w:customStyle="1" w:styleId="FuzeileZchn">
    <w:name w:val="Fußzeile Zchn"/>
    <w:basedOn w:val="Absatz-Standardschriftart"/>
    <w:link w:val="Fuzeile"/>
    <w:uiPriority w:val="99"/>
    <w:rsid w:val="002A3B7A"/>
    <w:rPr>
      <w:rFonts w:ascii="Implenia Frutiger" w:hAnsi="Implenia Frutiger"/>
      <w:sz w:val="17"/>
      <w:lang w:val="en-GB" w:eastAsia="de-DE"/>
    </w:rPr>
  </w:style>
  <w:style w:type="paragraph" w:styleId="Untertitel">
    <w:name w:val="Subtitle"/>
    <w:basedOn w:val="Standard"/>
    <w:next w:val="Standard"/>
    <w:link w:val="UntertitelZchn"/>
    <w:uiPriority w:val="11"/>
    <w:qFormat/>
    <w:rsid w:val="00572842"/>
    <w:pPr>
      <w:numPr>
        <w:ilvl w:val="1"/>
      </w:numPr>
      <w:spacing w:line="360" w:lineRule="auto"/>
    </w:pPr>
    <w:rPr>
      <w:rFonts w:ascii="Arial" w:eastAsiaTheme="majorEastAsia" w:hAnsi="Arial" w:cstheme="majorBidi"/>
      <w:i/>
      <w:iCs/>
      <w:color w:val="365F91" w:themeColor="accent1" w:themeShade="BF"/>
      <w:spacing w:val="15"/>
      <w:sz w:val="18"/>
      <w:szCs w:val="24"/>
      <w:lang w:val="de-DE"/>
    </w:rPr>
  </w:style>
  <w:style w:type="character" w:customStyle="1" w:styleId="UntertitelZchn">
    <w:name w:val="Untertitel Zchn"/>
    <w:basedOn w:val="Absatz-Standardschriftart"/>
    <w:link w:val="Untertitel"/>
    <w:uiPriority w:val="11"/>
    <w:rsid w:val="00572842"/>
    <w:rPr>
      <w:rFonts w:ascii="Arial" w:eastAsiaTheme="majorEastAsia" w:hAnsi="Arial" w:cstheme="majorBidi"/>
      <w:i/>
      <w:iCs/>
      <w:color w:val="365F91" w:themeColor="accent1" w:themeShade="BF"/>
      <w:spacing w:val="15"/>
      <w:sz w:val="18"/>
      <w:szCs w:val="24"/>
      <w:lang w:val="de-DE" w:eastAsia="de-DE"/>
    </w:rPr>
  </w:style>
  <w:style w:type="paragraph" w:styleId="Listenabsatz">
    <w:name w:val="List Paragraph"/>
    <w:basedOn w:val="Standard"/>
    <w:uiPriority w:val="34"/>
    <w:qFormat/>
    <w:rsid w:val="003040FC"/>
    <w:pPr>
      <w:numPr>
        <w:numId w:val="2"/>
      </w:numPr>
      <w:spacing w:before="120" w:after="120" w:line="360" w:lineRule="auto"/>
      <w:ind w:left="924" w:hanging="357"/>
      <w:contextualSpacing/>
    </w:pPr>
    <w:rPr>
      <w:rFonts w:eastAsiaTheme="minorHAnsi"/>
      <w:szCs w:val="24"/>
      <w:lang w:val="de-DE"/>
    </w:rPr>
  </w:style>
  <w:style w:type="paragraph" w:customStyle="1" w:styleId="Aufzhlung">
    <w:name w:val="Aufzählung"/>
    <w:basedOn w:val="Listenabsatz"/>
    <w:next w:val="Standard"/>
    <w:rsid w:val="00572842"/>
    <w:pPr>
      <w:numPr>
        <w:numId w:val="3"/>
      </w:numPr>
      <w:ind w:left="1434" w:hanging="357"/>
    </w:pPr>
  </w:style>
  <w:style w:type="character" w:styleId="IntensiveHervorhebung">
    <w:name w:val="Intense Emphasis"/>
    <w:basedOn w:val="Absatz-Standardschriftart"/>
    <w:uiPriority w:val="21"/>
    <w:rsid w:val="00572842"/>
    <w:rPr>
      <w:b/>
      <w:bCs/>
      <w:i/>
      <w:iCs/>
      <w:color w:val="4F81BD" w:themeColor="accent1"/>
    </w:rPr>
  </w:style>
  <w:style w:type="table" w:styleId="Tabellenraster">
    <w:name w:val="Table Grid"/>
    <w:basedOn w:val="NormaleTabelle"/>
    <w:rsid w:val="00572842"/>
    <w:rPr>
      <w:lang w:val="de-AT" w:eastAsia="de-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haltsverzeichnisberschrift">
    <w:name w:val="TOC Heading"/>
    <w:basedOn w:val="berschrift1"/>
    <w:next w:val="Standard"/>
    <w:uiPriority w:val="39"/>
    <w:semiHidden/>
    <w:unhideWhenUsed/>
    <w:qFormat/>
    <w:rsid w:val="00572842"/>
    <w:pPr>
      <w:keepNext/>
      <w:keepLines/>
      <w:numPr>
        <w:numId w:val="0"/>
      </w:numPr>
      <w:tabs>
        <w:tab w:val="clear" w:pos="850"/>
      </w:tabs>
      <w:spacing w:before="480" w:after="0" w:line="276" w:lineRule="auto"/>
      <w:outlineLvl w:val="9"/>
    </w:pPr>
    <w:rPr>
      <w:rFonts w:asciiTheme="majorHAnsi" w:eastAsiaTheme="majorEastAsia" w:hAnsiTheme="majorHAnsi" w:cstheme="majorBidi"/>
      <w:bCs/>
      <w:color w:val="365F91" w:themeColor="accent1" w:themeShade="BF"/>
      <w:sz w:val="28"/>
      <w:szCs w:val="28"/>
      <w:lang w:eastAsia="de-AT"/>
    </w:rPr>
  </w:style>
  <w:style w:type="character" w:styleId="Hyperlink">
    <w:name w:val="Hyperlink"/>
    <w:basedOn w:val="Absatz-Standardschriftart"/>
    <w:uiPriority w:val="99"/>
    <w:unhideWhenUsed/>
    <w:rsid w:val="00572842"/>
    <w:rPr>
      <w:color w:val="0000FF" w:themeColor="hyperlink"/>
      <w:u w:val="single"/>
    </w:rPr>
  </w:style>
  <w:style w:type="paragraph" w:styleId="Verzeichnis4">
    <w:name w:val="toc 4"/>
    <w:basedOn w:val="Standard"/>
    <w:next w:val="Standard"/>
    <w:autoRedefine/>
    <w:uiPriority w:val="39"/>
    <w:unhideWhenUsed/>
    <w:rsid w:val="00572842"/>
    <w:pPr>
      <w:tabs>
        <w:tab w:val="left" w:pos="1540"/>
        <w:tab w:val="right" w:leader="dot" w:pos="9639"/>
      </w:tabs>
      <w:spacing w:line="360" w:lineRule="auto"/>
      <w:ind w:left="600" w:right="566"/>
    </w:pPr>
    <w:rPr>
      <w:rFonts w:ascii="Arial" w:eastAsiaTheme="minorHAnsi" w:hAnsi="Arial"/>
      <w:sz w:val="24"/>
      <w:szCs w:val="24"/>
      <w:lang w:val="de-DE"/>
    </w:rPr>
  </w:style>
  <w:style w:type="paragraph" w:styleId="Verzeichnis6">
    <w:name w:val="toc 6"/>
    <w:basedOn w:val="Standard"/>
    <w:next w:val="Standard"/>
    <w:autoRedefine/>
    <w:uiPriority w:val="39"/>
    <w:unhideWhenUsed/>
    <w:rsid w:val="00572842"/>
    <w:pPr>
      <w:spacing w:line="360" w:lineRule="auto"/>
      <w:ind w:left="1000"/>
    </w:pPr>
    <w:rPr>
      <w:rFonts w:ascii="Arial" w:eastAsiaTheme="minorHAnsi" w:hAnsi="Arial"/>
      <w:sz w:val="24"/>
      <w:szCs w:val="24"/>
      <w:lang w:val="de-DE"/>
    </w:rPr>
  </w:style>
  <w:style w:type="paragraph" w:styleId="Verzeichnis5">
    <w:name w:val="toc 5"/>
    <w:basedOn w:val="Standard"/>
    <w:next w:val="Standard"/>
    <w:autoRedefine/>
    <w:uiPriority w:val="39"/>
    <w:unhideWhenUsed/>
    <w:rsid w:val="00572842"/>
    <w:pPr>
      <w:tabs>
        <w:tab w:val="left" w:pos="1798"/>
        <w:tab w:val="right" w:leader="dot" w:pos="9639"/>
      </w:tabs>
      <w:spacing w:line="360" w:lineRule="auto"/>
      <w:ind w:left="800" w:right="566"/>
    </w:pPr>
    <w:rPr>
      <w:rFonts w:ascii="Arial" w:eastAsiaTheme="minorHAnsi" w:hAnsi="Arial"/>
      <w:sz w:val="24"/>
      <w:szCs w:val="24"/>
      <w:lang w:val="de-DE"/>
    </w:rPr>
  </w:style>
  <w:style w:type="paragraph" w:customStyle="1" w:styleId="Bildunterschrift">
    <w:name w:val="Bildunterschrift"/>
    <w:basedOn w:val="Standard"/>
    <w:next w:val="Standard"/>
    <w:rsid w:val="00572842"/>
    <w:pPr>
      <w:spacing w:line="360" w:lineRule="auto"/>
    </w:pPr>
    <w:rPr>
      <w:rFonts w:ascii="Arial" w:eastAsiaTheme="minorHAnsi" w:hAnsi="Arial"/>
      <w:i/>
      <w:sz w:val="20"/>
      <w:szCs w:val="24"/>
      <w:lang w:val="de-CH"/>
    </w:rPr>
  </w:style>
  <w:style w:type="paragraph" w:styleId="Funotentext">
    <w:name w:val="footnote text"/>
    <w:basedOn w:val="Standard"/>
    <w:link w:val="FunotentextZchn"/>
    <w:uiPriority w:val="99"/>
    <w:unhideWhenUsed/>
    <w:rsid w:val="002A3B7A"/>
    <w:rPr>
      <w:rFonts w:eastAsiaTheme="minorHAnsi"/>
      <w:sz w:val="18"/>
    </w:rPr>
  </w:style>
  <w:style w:type="character" w:customStyle="1" w:styleId="FunotentextZchn">
    <w:name w:val="Fußnotentext Zchn"/>
    <w:basedOn w:val="Absatz-Standardschriftart"/>
    <w:link w:val="Funotentext"/>
    <w:uiPriority w:val="99"/>
    <w:rsid w:val="002A3B7A"/>
    <w:rPr>
      <w:rFonts w:ascii="Implenia Frutiger" w:eastAsiaTheme="minorHAnsi" w:hAnsi="Implenia Frutiger"/>
      <w:sz w:val="18"/>
      <w:lang w:val="en-GB" w:eastAsia="de-DE"/>
    </w:rPr>
  </w:style>
  <w:style w:type="character" w:styleId="Funotenzeichen">
    <w:name w:val="footnote reference"/>
    <w:basedOn w:val="Absatz-Standardschriftart"/>
    <w:uiPriority w:val="99"/>
    <w:unhideWhenUsed/>
    <w:rsid w:val="00572842"/>
    <w:rPr>
      <w:vertAlign w:val="superscript"/>
    </w:rPr>
  </w:style>
  <w:style w:type="paragraph" w:customStyle="1" w:styleId="StandardTabelle">
    <w:name w:val="Standard_Tabelle"/>
    <w:basedOn w:val="Standard"/>
    <w:link w:val="StandardTabelleZchn"/>
    <w:rsid w:val="00572842"/>
    <w:pPr>
      <w:spacing w:before="20" w:after="20" w:line="360" w:lineRule="auto"/>
      <w:jc w:val="center"/>
    </w:pPr>
    <w:rPr>
      <w:rFonts w:ascii="Arial" w:hAnsi="Arial"/>
      <w:sz w:val="18"/>
      <w:lang w:val="de-CH"/>
    </w:rPr>
  </w:style>
  <w:style w:type="character" w:customStyle="1" w:styleId="StandardTabelleZchn">
    <w:name w:val="Standard_Tabelle Zchn"/>
    <w:basedOn w:val="Absatz-Standardschriftart"/>
    <w:link w:val="StandardTabelle"/>
    <w:rsid w:val="00572842"/>
    <w:rPr>
      <w:rFonts w:ascii="Arial" w:hAnsi="Arial"/>
      <w:sz w:val="18"/>
      <w:lang w:eastAsia="de-DE"/>
    </w:rPr>
  </w:style>
  <w:style w:type="paragraph" w:styleId="Beschriftung">
    <w:name w:val="caption"/>
    <w:basedOn w:val="Standard"/>
    <w:next w:val="Standard"/>
    <w:uiPriority w:val="35"/>
    <w:unhideWhenUsed/>
    <w:qFormat/>
    <w:rsid w:val="00C57328"/>
    <w:pPr>
      <w:spacing w:before="120" w:after="120" w:line="360" w:lineRule="auto"/>
    </w:pPr>
    <w:rPr>
      <w:rFonts w:eastAsiaTheme="minorHAnsi"/>
      <w:bCs/>
      <w:i/>
      <w:color w:val="000000" w:themeColor="text1"/>
      <w:sz w:val="18"/>
      <w:szCs w:val="18"/>
    </w:rPr>
  </w:style>
  <w:style w:type="paragraph" w:styleId="Zitat">
    <w:name w:val="Quote"/>
    <w:basedOn w:val="Standard"/>
    <w:next w:val="Standard"/>
    <w:link w:val="ZitatZchn"/>
    <w:uiPriority w:val="29"/>
    <w:rsid w:val="00572842"/>
    <w:pPr>
      <w:spacing w:line="360" w:lineRule="auto"/>
    </w:pPr>
    <w:rPr>
      <w:rFonts w:ascii="Arial" w:eastAsiaTheme="minorHAnsi" w:hAnsi="Arial"/>
      <w:i/>
      <w:iCs/>
      <w:color w:val="000000" w:themeColor="text1"/>
      <w:sz w:val="24"/>
      <w:szCs w:val="24"/>
      <w:lang w:val="de-DE"/>
    </w:rPr>
  </w:style>
  <w:style w:type="character" w:customStyle="1" w:styleId="ZitatZchn">
    <w:name w:val="Zitat Zchn"/>
    <w:basedOn w:val="Absatz-Standardschriftart"/>
    <w:link w:val="Zitat"/>
    <w:uiPriority w:val="29"/>
    <w:rsid w:val="00572842"/>
    <w:rPr>
      <w:rFonts w:ascii="Arial" w:eastAsiaTheme="minorHAnsi" w:hAnsi="Arial"/>
      <w:i/>
      <w:iCs/>
      <w:color w:val="000000" w:themeColor="text1"/>
      <w:sz w:val="24"/>
      <w:szCs w:val="24"/>
      <w:lang w:val="de-DE" w:eastAsia="de-DE"/>
    </w:rPr>
  </w:style>
  <w:style w:type="paragraph" w:customStyle="1" w:styleId="TableParagraph">
    <w:name w:val="Table Paragraph"/>
    <w:basedOn w:val="Standard"/>
    <w:uiPriority w:val="1"/>
    <w:rsid w:val="00572842"/>
    <w:pPr>
      <w:widowControl w:val="0"/>
      <w:spacing w:line="360" w:lineRule="auto"/>
    </w:pPr>
    <w:rPr>
      <w:rFonts w:asciiTheme="minorHAnsi" w:eastAsiaTheme="minorHAnsi" w:hAnsiTheme="minorHAnsi"/>
      <w:sz w:val="24"/>
      <w:szCs w:val="24"/>
      <w:lang w:val="en-US"/>
    </w:rPr>
  </w:style>
  <w:style w:type="paragraph" w:styleId="Verzeichnis7">
    <w:name w:val="toc 7"/>
    <w:basedOn w:val="Standard"/>
    <w:next w:val="Standard"/>
    <w:autoRedefine/>
    <w:uiPriority w:val="39"/>
    <w:unhideWhenUsed/>
    <w:rsid w:val="00572842"/>
    <w:pPr>
      <w:spacing w:line="276" w:lineRule="auto"/>
      <w:ind w:left="1320"/>
    </w:pPr>
    <w:rPr>
      <w:rFonts w:asciiTheme="minorHAnsi" w:eastAsiaTheme="minorEastAsia" w:hAnsiTheme="minorHAnsi"/>
      <w:sz w:val="24"/>
      <w:szCs w:val="24"/>
      <w:lang w:val="de-DE" w:eastAsia="de-AT"/>
    </w:rPr>
  </w:style>
  <w:style w:type="paragraph" w:styleId="Verzeichnis8">
    <w:name w:val="toc 8"/>
    <w:basedOn w:val="Standard"/>
    <w:next w:val="Standard"/>
    <w:autoRedefine/>
    <w:uiPriority w:val="39"/>
    <w:unhideWhenUsed/>
    <w:rsid w:val="00572842"/>
    <w:pPr>
      <w:spacing w:line="276" w:lineRule="auto"/>
      <w:ind w:left="1540"/>
    </w:pPr>
    <w:rPr>
      <w:rFonts w:asciiTheme="minorHAnsi" w:eastAsiaTheme="minorEastAsia" w:hAnsiTheme="minorHAnsi"/>
      <w:sz w:val="24"/>
      <w:szCs w:val="24"/>
      <w:lang w:val="de-DE" w:eastAsia="de-AT"/>
    </w:rPr>
  </w:style>
  <w:style w:type="paragraph" w:styleId="Verzeichnis9">
    <w:name w:val="toc 9"/>
    <w:basedOn w:val="Standard"/>
    <w:next w:val="Standard"/>
    <w:autoRedefine/>
    <w:uiPriority w:val="39"/>
    <w:unhideWhenUsed/>
    <w:rsid w:val="00572842"/>
    <w:pPr>
      <w:spacing w:line="276" w:lineRule="auto"/>
      <w:ind w:left="1760"/>
    </w:pPr>
    <w:rPr>
      <w:rFonts w:asciiTheme="minorHAnsi" w:eastAsiaTheme="minorEastAsia" w:hAnsiTheme="minorHAnsi"/>
      <w:sz w:val="24"/>
      <w:szCs w:val="24"/>
      <w:lang w:val="de-DE" w:eastAsia="de-AT"/>
    </w:rPr>
  </w:style>
  <w:style w:type="character" w:customStyle="1" w:styleId="TextkrperZchn">
    <w:name w:val="Textkörper Zchn"/>
    <w:basedOn w:val="Absatz-Standardschriftart"/>
    <w:link w:val="Textkrper"/>
    <w:uiPriority w:val="1"/>
    <w:rsid w:val="00572842"/>
    <w:rPr>
      <w:rFonts w:ascii="Implenia Frutiger" w:hAnsi="Implenia Frutiger"/>
      <w:sz w:val="23"/>
      <w:lang w:val="de-AT" w:eastAsia="de-DE"/>
    </w:rPr>
  </w:style>
  <w:style w:type="character" w:styleId="Zeilennummer">
    <w:name w:val="line number"/>
    <w:basedOn w:val="Absatz-Standardschriftart"/>
    <w:uiPriority w:val="99"/>
    <w:unhideWhenUsed/>
    <w:rsid w:val="00572842"/>
  </w:style>
  <w:style w:type="paragraph" w:customStyle="1" w:styleId="AnhangZeile1">
    <w:name w:val="Anhang Zeile1"/>
    <w:basedOn w:val="berschrift1"/>
    <w:next w:val="AnhangZeile2"/>
    <w:rsid w:val="00572842"/>
    <w:pPr>
      <w:numPr>
        <w:numId w:val="0"/>
      </w:numPr>
      <w:spacing w:before="0" w:after="40" w:line="360" w:lineRule="auto"/>
      <w:jc w:val="center"/>
    </w:pPr>
    <w:rPr>
      <w:rFonts w:ascii="Arial" w:hAnsi="Arial"/>
      <w:caps/>
      <w:sz w:val="36"/>
      <w:szCs w:val="24"/>
      <w:lang w:val="de-CH"/>
    </w:rPr>
  </w:style>
  <w:style w:type="paragraph" w:customStyle="1" w:styleId="AnhangZeile2">
    <w:name w:val="Anhang Zeile 2"/>
    <w:basedOn w:val="AnhangZeile1"/>
    <w:next w:val="Standard"/>
    <w:rsid w:val="00572842"/>
    <w:pPr>
      <w:spacing w:before="60"/>
    </w:pPr>
    <w:rPr>
      <w:caps w:val="0"/>
      <w:sz w:val="24"/>
      <w:szCs w:val="28"/>
    </w:rPr>
  </w:style>
  <w:style w:type="paragraph" w:styleId="StandardWeb">
    <w:name w:val="Normal (Web)"/>
    <w:basedOn w:val="Standard"/>
    <w:uiPriority w:val="99"/>
    <w:unhideWhenUsed/>
    <w:rsid w:val="00572842"/>
    <w:pPr>
      <w:spacing w:before="100" w:beforeAutospacing="1" w:afterAutospacing="1" w:line="360" w:lineRule="auto"/>
    </w:pPr>
    <w:rPr>
      <w:rFonts w:ascii="Arial" w:eastAsiaTheme="minorEastAsia" w:hAnsi="Arial"/>
      <w:sz w:val="24"/>
      <w:szCs w:val="24"/>
      <w:lang w:val="de-DE"/>
    </w:rPr>
  </w:style>
  <w:style w:type="table" w:customStyle="1" w:styleId="NormalTable0">
    <w:name w:val="Normal Table0"/>
    <w:rsid w:val="00572842"/>
    <w:pPr>
      <w:pBdr>
        <w:top w:val="nil"/>
        <w:left w:val="nil"/>
        <w:bottom w:val="nil"/>
        <w:right w:val="nil"/>
        <w:between w:val="nil"/>
        <w:bar w:val="nil"/>
      </w:pBdr>
    </w:pPr>
    <w:rPr>
      <w:rFonts w:eastAsia="Arial Unicode MS"/>
      <w:bdr w:val="nil"/>
      <w:lang w:val="de-DE" w:eastAsia="de-DE"/>
    </w:rPr>
    <w:tblPr>
      <w:tblInd w:w="0" w:type="dxa"/>
      <w:tblCellMar>
        <w:top w:w="0" w:type="dxa"/>
        <w:left w:w="0" w:type="dxa"/>
        <w:bottom w:w="0" w:type="dxa"/>
        <w:right w:w="0" w:type="dxa"/>
      </w:tblCellMar>
    </w:tblPr>
  </w:style>
  <w:style w:type="character" w:styleId="Kommentarzeichen">
    <w:name w:val="annotation reference"/>
    <w:basedOn w:val="Absatz-Standardschriftart"/>
    <w:uiPriority w:val="99"/>
    <w:unhideWhenUsed/>
    <w:rsid w:val="00572842"/>
    <w:rPr>
      <w:sz w:val="16"/>
      <w:szCs w:val="16"/>
    </w:rPr>
  </w:style>
  <w:style w:type="paragraph" w:styleId="Kommentartext">
    <w:name w:val="annotation text"/>
    <w:basedOn w:val="Standard"/>
    <w:link w:val="KommentartextZchn"/>
    <w:uiPriority w:val="99"/>
    <w:unhideWhenUsed/>
    <w:rsid w:val="00572842"/>
    <w:pPr>
      <w:spacing w:line="360" w:lineRule="auto"/>
    </w:pPr>
    <w:rPr>
      <w:rFonts w:ascii="Arial" w:eastAsiaTheme="minorHAnsi" w:hAnsi="Arial"/>
      <w:sz w:val="20"/>
      <w:lang w:val="de-DE"/>
    </w:rPr>
  </w:style>
  <w:style w:type="character" w:customStyle="1" w:styleId="KommentartextZchn">
    <w:name w:val="Kommentartext Zchn"/>
    <w:basedOn w:val="Absatz-Standardschriftart"/>
    <w:link w:val="Kommentartext"/>
    <w:uiPriority w:val="99"/>
    <w:rsid w:val="00572842"/>
    <w:rPr>
      <w:rFonts w:ascii="Arial" w:eastAsiaTheme="minorHAnsi" w:hAnsi="Arial"/>
      <w:lang w:val="de-DE" w:eastAsia="de-DE"/>
    </w:rPr>
  </w:style>
  <w:style w:type="paragraph" w:styleId="Kommentarthema">
    <w:name w:val="annotation subject"/>
    <w:basedOn w:val="Kommentartext"/>
    <w:next w:val="Kommentartext"/>
    <w:link w:val="KommentarthemaZchn"/>
    <w:uiPriority w:val="99"/>
    <w:unhideWhenUsed/>
    <w:rsid w:val="00572842"/>
    <w:rPr>
      <w:b/>
      <w:bCs/>
    </w:rPr>
  </w:style>
  <w:style w:type="character" w:customStyle="1" w:styleId="KommentarthemaZchn">
    <w:name w:val="Kommentarthema Zchn"/>
    <w:basedOn w:val="KommentartextZchn"/>
    <w:link w:val="Kommentarthema"/>
    <w:uiPriority w:val="99"/>
    <w:rsid w:val="00572842"/>
    <w:rPr>
      <w:rFonts w:ascii="Arial" w:eastAsiaTheme="minorHAnsi" w:hAnsi="Arial"/>
      <w:b/>
      <w:bCs/>
      <w:lang w:val="de-DE" w:eastAsia="de-DE"/>
    </w:rPr>
  </w:style>
  <w:style w:type="paragraph" w:customStyle="1" w:styleId="TitelDokument">
    <w:name w:val="Titel Dokument"/>
    <w:basedOn w:val="Standard"/>
    <w:link w:val="TitelDokumentZchn"/>
    <w:rsid w:val="00572842"/>
    <w:pPr>
      <w:spacing w:line="276" w:lineRule="auto"/>
      <w:jc w:val="center"/>
    </w:pPr>
    <w:rPr>
      <w:rFonts w:ascii="Verdana" w:hAnsi="Verdana" w:cs="Arial"/>
      <w:b/>
      <w:sz w:val="52"/>
      <w:lang w:val="de-DE" w:eastAsia="fr-FR"/>
    </w:rPr>
  </w:style>
  <w:style w:type="character" w:customStyle="1" w:styleId="TitelDokumentZchn">
    <w:name w:val="Titel Dokument Zchn"/>
    <w:basedOn w:val="Absatz-Standardschriftart"/>
    <w:link w:val="TitelDokument"/>
    <w:rsid w:val="00572842"/>
    <w:rPr>
      <w:rFonts w:ascii="Verdana" w:hAnsi="Verdana" w:cs="Arial"/>
      <w:b/>
      <w:sz w:val="52"/>
      <w:lang w:val="de-DE" w:eastAsia="fr-FR"/>
    </w:rPr>
  </w:style>
  <w:style w:type="character" w:customStyle="1" w:styleId="current-selection">
    <w:name w:val="current-selection"/>
    <w:basedOn w:val="Absatz-Standardschriftart"/>
    <w:rsid w:val="00572842"/>
  </w:style>
  <w:style w:type="paragraph" w:customStyle="1" w:styleId="GGEHeader1">
    <w:name w:val="GGE _ Header 1"/>
    <w:next w:val="Standard"/>
    <w:rsid w:val="00572842"/>
    <w:pPr>
      <w:keepNext/>
      <w:keepLines/>
      <w:tabs>
        <w:tab w:val="num" w:pos="1134"/>
      </w:tabs>
      <w:spacing w:before="360" w:after="240"/>
      <w:ind w:left="454" w:hanging="454"/>
      <w:outlineLvl w:val="0"/>
    </w:pPr>
    <w:rPr>
      <w:rFonts w:ascii="Helvetica Neue Light" w:hAnsi="Helvetica Neue Light" w:cs="Mangal"/>
      <w:b/>
      <w:bCs/>
      <w:sz w:val="24"/>
      <w:szCs w:val="24"/>
      <w:lang w:val="de-AT" w:eastAsia="en-US"/>
    </w:rPr>
  </w:style>
  <w:style w:type="paragraph" w:customStyle="1" w:styleId="GGEHeader2">
    <w:name w:val="GGE _ Header 2"/>
    <w:next w:val="Standard"/>
    <w:rsid w:val="00572842"/>
    <w:pPr>
      <w:keepNext/>
      <w:keepLines/>
      <w:numPr>
        <w:ilvl w:val="1"/>
        <w:numId w:val="4"/>
      </w:numPr>
      <w:spacing w:before="360" w:after="360"/>
      <w:ind w:left="567" w:hanging="567"/>
      <w:outlineLvl w:val="1"/>
    </w:pPr>
    <w:rPr>
      <w:rFonts w:ascii="Helvetica Neue Light" w:hAnsi="Helvetica Neue Light" w:cs="Mangal"/>
      <w:sz w:val="22"/>
      <w:szCs w:val="24"/>
      <w:lang w:val="de-AT" w:eastAsia="en-US"/>
    </w:rPr>
  </w:style>
  <w:style w:type="paragraph" w:customStyle="1" w:styleId="Literatur">
    <w:name w:val="Literatur"/>
    <w:basedOn w:val="Standard"/>
    <w:rsid w:val="00732C11"/>
    <w:pPr>
      <w:numPr>
        <w:numId w:val="5"/>
      </w:numPr>
      <w:spacing w:before="120" w:after="120"/>
      <w:ind w:right="567"/>
    </w:pPr>
    <w:rPr>
      <w:rFonts w:cs="Mangal"/>
      <w:sz w:val="20"/>
      <w:szCs w:val="24"/>
      <w:lang w:eastAsia="en-US"/>
    </w:rPr>
  </w:style>
  <w:style w:type="paragraph" w:customStyle="1" w:styleId="GGEHeader3">
    <w:name w:val="GGE_Header 3"/>
    <w:basedOn w:val="GGEHeader2"/>
    <w:rsid w:val="00572842"/>
    <w:pPr>
      <w:numPr>
        <w:ilvl w:val="2"/>
      </w:numPr>
      <w:ind w:left="567" w:hanging="567"/>
      <w:outlineLvl w:val="2"/>
    </w:pPr>
  </w:style>
  <w:style w:type="paragraph" w:customStyle="1" w:styleId="GGEHeader4">
    <w:name w:val="GGE_Header 4"/>
    <w:basedOn w:val="GGEHeader3"/>
    <w:next w:val="Standard"/>
    <w:rsid w:val="00572842"/>
    <w:pPr>
      <w:numPr>
        <w:ilvl w:val="3"/>
      </w:numPr>
      <w:ind w:left="1134" w:hanging="1134"/>
    </w:pPr>
  </w:style>
  <w:style w:type="paragraph" w:customStyle="1" w:styleId="GGETEXTAFTERTABFIG">
    <w:name w:val="GGE_TEXT AFTER TAB/FIG"/>
    <w:basedOn w:val="Standard"/>
    <w:rsid w:val="00572842"/>
    <w:pPr>
      <w:spacing w:before="360" w:after="120" w:line="360" w:lineRule="auto"/>
    </w:pPr>
    <w:rPr>
      <w:rFonts w:ascii="Helvetica Neue Light" w:hAnsi="Helvetica Neue Light" w:cs="Mangal"/>
      <w:sz w:val="20"/>
      <w:szCs w:val="24"/>
      <w:lang w:eastAsia="en-US"/>
    </w:rPr>
  </w:style>
  <w:style w:type="paragraph" w:customStyle="1" w:styleId="TabelleBild">
    <w:name w:val="Tabelle/Bild"/>
    <w:basedOn w:val="Standard"/>
    <w:rsid w:val="00732C11"/>
    <w:pPr>
      <w:spacing w:before="120" w:after="120" w:line="360" w:lineRule="auto"/>
    </w:pPr>
    <w:rPr>
      <w:rFonts w:cs="Mangal"/>
      <w:i/>
      <w:noProof/>
      <w:sz w:val="18"/>
      <w:szCs w:val="24"/>
      <w:lang w:val="de-DE"/>
    </w:rPr>
  </w:style>
  <w:style w:type="paragraph" w:styleId="Dokumentstruktur">
    <w:name w:val="Document Map"/>
    <w:basedOn w:val="Standard"/>
    <w:link w:val="DokumentstrukturZchn"/>
    <w:uiPriority w:val="99"/>
    <w:unhideWhenUsed/>
    <w:rsid w:val="00572842"/>
    <w:pPr>
      <w:spacing w:line="360" w:lineRule="auto"/>
    </w:pPr>
    <w:rPr>
      <w:rFonts w:ascii="Arial" w:eastAsiaTheme="minorHAnsi" w:hAnsi="Arial"/>
      <w:sz w:val="24"/>
      <w:szCs w:val="24"/>
      <w:lang w:val="de-DE"/>
    </w:rPr>
  </w:style>
  <w:style w:type="character" w:customStyle="1" w:styleId="DokumentstrukturZchn">
    <w:name w:val="Dokumentstruktur Zchn"/>
    <w:basedOn w:val="Absatz-Standardschriftart"/>
    <w:link w:val="Dokumentstruktur"/>
    <w:uiPriority w:val="99"/>
    <w:rsid w:val="00572842"/>
    <w:rPr>
      <w:rFonts w:ascii="Arial" w:eastAsiaTheme="minorHAnsi" w:hAnsi="Arial"/>
      <w:sz w:val="24"/>
      <w:szCs w:val="24"/>
      <w:lang w:val="de-DE" w:eastAsia="de-DE"/>
    </w:rPr>
  </w:style>
  <w:style w:type="paragraph" w:customStyle="1" w:styleId="TextStandard">
    <w:name w:val="Text Standard"/>
    <w:basedOn w:val="Standard"/>
    <w:link w:val="TextStandardZchn"/>
    <w:rsid w:val="00572842"/>
    <w:pPr>
      <w:spacing w:after="160" w:line="320" w:lineRule="atLeast"/>
      <w:ind w:left="851"/>
    </w:pPr>
    <w:rPr>
      <w:rFonts w:ascii="Arial" w:hAnsi="Arial" w:cs="Arial"/>
      <w:sz w:val="21"/>
      <w:szCs w:val="24"/>
      <w:lang w:val="de-DE"/>
    </w:rPr>
  </w:style>
  <w:style w:type="character" w:customStyle="1" w:styleId="TextStandardZchn">
    <w:name w:val="Text Standard Zchn"/>
    <w:basedOn w:val="Absatz-Standardschriftart"/>
    <w:link w:val="TextStandard"/>
    <w:rsid w:val="00572842"/>
    <w:rPr>
      <w:rFonts w:ascii="Arial" w:hAnsi="Arial" w:cs="Arial"/>
      <w:sz w:val="21"/>
      <w:szCs w:val="24"/>
      <w:lang w:val="de-DE" w:eastAsia="de-DE"/>
    </w:rPr>
  </w:style>
  <w:style w:type="paragraph" w:styleId="berarbeitung">
    <w:name w:val="Revision"/>
    <w:hidden/>
    <w:uiPriority w:val="99"/>
    <w:semiHidden/>
    <w:rsid w:val="00572842"/>
    <w:rPr>
      <w:rFonts w:ascii="Arial" w:eastAsiaTheme="minorHAnsi" w:hAnsi="Arial" w:cstheme="minorBidi"/>
      <w:sz w:val="22"/>
      <w:szCs w:val="22"/>
      <w:lang w:val="de-AT" w:eastAsia="en-US"/>
    </w:rPr>
  </w:style>
  <w:style w:type="paragraph" w:customStyle="1" w:styleId="Tabelle">
    <w:name w:val="Tabelle"/>
    <w:basedOn w:val="Standard"/>
    <w:rsid w:val="00732C11"/>
    <w:pPr>
      <w:spacing w:before="120" w:after="120"/>
    </w:pPr>
    <w:rPr>
      <w:sz w:val="20"/>
      <w:lang w:val="de-DE" w:eastAsia="fr-FR"/>
    </w:rPr>
  </w:style>
  <w:style w:type="paragraph" w:customStyle="1" w:styleId="StandardText">
    <w:name w:val="Standard Text"/>
    <w:basedOn w:val="Standard"/>
    <w:link w:val="StandardTextZchn"/>
    <w:qFormat/>
    <w:rsid w:val="00572842"/>
    <w:pPr>
      <w:spacing w:before="120" w:after="120" w:line="360" w:lineRule="auto"/>
    </w:pPr>
    <w:rPr>
      <w:rFonts w:ascii="Arial" w:hAnsi="Arial"/>
      <w:sz w:val="24"/>
      <w:lang w:val="de-DE" w:eastAsia="fr-FR"/>
    </w:rPr>
  </w:style>
  <w:style w:type="character" w:customStyle="1" w:styleId="StandardTextZchn">
    <w:name w:val="Standard Text Zchn"/>
    <w:basedOn w:val="Absatz-Standardschriftart"/>
    <w:link w:val="StandardText"/>
    <w:rsid w:val="00572842"/>
    <w:rPr>
      <w:rFonts w:ascii="Arial" w:hAnsi="Arial"/>
      <w:sz w:val="24"/>
      <w:lang w:val="de-DE" w:eastAsia="fr-FR"/>
    </w:rPr>
  </w:style>
  <w:style w:type="paragraph" w:customStyle="1" w:styleId="Tabelleimplenia">
    <w:name w:val="Tabelle_implenia"/>
    <w:basedOn w:val="Beschriftung"/>
    <w:rsid w:val="00572842"/>
    <w:pPr>
      <w:spacing w:before="40" w:after="40" w:line="240" w:lineRule="auto"/>
    </w:pPr>
  </w:style>
  <w:style w:type="character" w:styleId="Platzhaltertext">
    <w:name w:val="Placeholder Text"/>
    <w:basedOn w:val="Absatz-Standardschriftart"/>
    <w:uiPriority w:val="99"/>
    <w:semiHidden/>
    <w:rsid w:val="00572842"/>
    <w:rPr>
      <w:color w:val="808080"/>
    </w:rPr>
  </w:style>
  <w:style w:type="paragraph" w:customStyle="1" w:styleId="UnterstrichenimAbsatz">
    <w:name w:val="Unterstrichen im Absatz"/>
    <w:basedOn w:val="Standard"/>
    <w:rsid w:val="002C2CEA"/>
    <w:pPr>
      <w:spacing w:before="240" w:line="360" w:lineRule="auto"/>
    </w:pPr>
    <w:rPr>
      <w:rFonts w:eastAsiaTheme="minorHAnsi"/>
      <w:sz w:val="22"/>
      <w:szCs w:val="24"/>
      <w:u w:val="single"/>
    </w:rPr>
  </w:style>
  <w:style w:type="paragraph" w:customStyle="1" w:styleId="p1">
    <w:name w:val="p1"/>
    <w:basedOn w:val="Standard"/>
    <w:rsid w:val="00572842"/>
    <w:rPr>
      <w:rFonts w:ascii="Helvetica" w:eastAsiaTheme="minorHAnsi" w:hAnsi="Helvetica"/>
      <w:sz w:val="15"/>
      <w:szCs w:val="15"/>
      <w:lang w:val="de-DE"/>
    </w:rPr>
  </w:style>
  <w:style w:type="character" w:customStyle="1" w:styleId="apple-converted-space">
    <w:name w:val="apple-converted-space"/>
    <w:basedOn w:val="Absatz-Standardschriftart"/>
    <w:rsid w:val="00572842"/>
  </w:style>
  <w:style w:type="paragraph" w:customStyle="1" w:styleId="blauhinterlegt">
    <w:name w:val="blau_hinterlegt"/>
    <w:basedOn w:val="StandardText"/>
    <w:rsid w:val="00F26031"/>
    <w:pPr>
      <w:shd w:val="clear" w:color="auto" w:fill="C6D9F1" w:themeFill="text2" w:themeFillTint="33"/>
      <w:spacing w:before="60" w:after="60" w:line="240" w:lineRule="auto"/>
      <w:jc w:val="left"/>
    </w:pPr>
    <w:rPr>
      <w:rFonts w:ascii="Implenia Frutiger" w:hAnsi="Implenia Frutiger"/>
      <w:i/>
      <w:iCs/>
      <w:sz w:val="23"/>
    </w:rPr>
  </w:style>
  <w:style w:type="character" w:customStyle="1" w:styleId="FormatvorlageCambriaMathKursiv">
    <w:name w:val="Formatvorlage Cambria Math Kursiv"/>
    <w:basedOn w:val="Absatz-Standardschriftart"/>
    <w:rsid w:val="002C2CEA"/>
    <w:rPr>
      <w:rFonts w:ascii="Implenia Frutiger" w:hAnsi="Implenia Frutiger"/>
      <w:i/>
      <w:iCs/>
    </w:rPr>
  </w:style>
  <w:style w:type="character" w:customStyle="1" w:styleId="FormatvorlageFormatvorlageCambriaMathKursivCambriaMath">
    <w:name w:val="Formatvorlage Formatvorlage Cambria Math Kursiv + Cambria Math"/>
    <w:basedOn w:val="FormatvorlageCambriaMathKursiv"/>
    <w:rsid w:val="002C2CEA"/>
    <w:rPr>
      <w:rFonts w:ascii="Implenia Frutiger" w:hAnsi="Implenia Frutiger"/>
      <w:i/>
      <w:iCs/>
    </w:rPr>
  </w:style>
  <w:style w:type="character" w:customStyle="1" w:styleId="FormatvorlageFormatvorlageFormatvorlageCambriaMathKursivCambriaMat">
    <w:name w:val="Formatvorlage Formatvorlage Formatvorlage Cambria Math Kursiv + Cambria Mat..."/>
    <w:basedOn w:val="FormatvorlageFormatvorlageCambriaMathKursivCambriaMath"/>
    <w:rsid w:val="008D147B"/>
    <w:rPr>
      <w:rFonts w:ascii="Implenia Frutiger" w:hAnsi="Implenia Frutiger"/>
      <w:i/>
      <w:iCs/>
    </w:rPr>
  </w:style>
  <w:style w:type="character" w:customStyle="1" w:styleId="fontstyle01">
    <w:name w:val="fontstyle01"/>
    <w:basedOn w:val="Absatz-Standardschriftart"/>
    <w:rsid w:val="00694A99"/>
    <w:rPr>
      <w:rFonts w:ascii="Helvetica" w:hAnsi="Helvetica" w:cs="Helvetica" w:hint="default"/>
      <w:b w:val="0"/>
      <w:bCs w:val="0"/>
      <w:i w:val="0"/>
      <w:iCs w:val="0"/>
      <w:color w:val="000000"/>
      <w:sz w:val="20"/>
      <w:szCs w:val="20"/>
    </w:rPr>
  </w:style>
  <w:style w:type="character" w:styleId="NichtaufgelsteErwhnung">
    <w:name w:val="Unresolved Mention"/>
    <w:basedOn w:val="Absatz-Standardschriftart"/>
    <w:uiPriority w:val="99"/>
    <w:semiHidden/>
    <w:unhideWhenUsed/>
    <w:rsid w:val="009C793D"/>
    <w:rPr>
      <w:color w:val="605E5C"/>
      <w:shd w:val="clear" w:color="auto" w:fill="E1DFDD"/>
    </w:rPr>
  </w:style>
  <w:style w:type="character" w:customStyle="1" w:styleId="e24kjd">
    <w:name w:val="e24kjd"/>
    <w:basedOn w:val="Absatz-Standardschriftart"/>
    <w:rsid w:val="002E568E"/>
  </w:style>
  <w:style w:type="character" w:styleId="Endnotenzeichen">
    <w:name w:val="endnote reference"/>
    <w:basedOn w:val="Absatz-Standardschriftart"/>
    <w:semiHidden/>
    <w:unhideWhenUsed/>
    <w:rsid w:val="0087751A"/>
    <w:rPr>
      <w:vertAlign w:val="superscript"/>
    </w:rPr>
  </w:style>
  <w:style w:type="character" w:styleId="BesuchterLink">
    <w:name w:val="FollowedHyperlink"/>
    <w:basedOn w:val="Absatz-Standardschriftart"/>
    <w:semiHidden/>
    <w:unhideWhenUsed/>
    <w:rsid w:val="00001FF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2849391">
      <w:bodyDiv w:val="1"/>
      <w:marLeft w:val="0"/>
      <w:marRight w:val="0"/>
      <w:marTop w:val="0"/>
      <w:marBottom w:val="0"/>
      <w:divBdr>
        <w:top w:val="none" w:sz="0" w:space="0" w:color="auto"/>
        <w:left w:val="none" w:sz="0" w:space="0" w:color="auto"/>
        <w:bottom w:val="none" w:sz="0" w:space="0" w:color="auto"/>
        <w:right w:val="none" w:sz="0" w:space="0" w:color="auto"/>
      </w:divBdr>
      <w:divsChild>
        <w:div w:id="1083069576">
          <w:marLeft w:val="0"/>
          <w:marRight w:val="0"/>
          <w:marTop w:val="0"/>
          <w:marBottom w:val="0"/>
          <w:divBdr>
            <w:top w:val="none" w:sz="0" w:space="0" w:color="auto"/>
            <w:left w:val="none" w:sz="0" w:space="0" w:color="auto"/>
            <w:bottom w:val="none" w:sz="0" w:space="0" w:color="auto"/>
            <w:right w:val="none" w:sz="0" w:space="0" w:color="auto"/>
          </w:divBdr>
        </w:div>
      </w:divsChild>
    </w:div>
    <w:div w:id="114060043">
      <w:bodyDiv w:val="1"/>
      <w:marLeft w:val="0"/>
      <w:marRight w:val="0"/>
      <w:marTop w:val="0"/>
      <w:marBottom w:val="0"/>
      <w:divBdr>
        <w:top w:val="none" w:sz="0" w:space="0" w:color="auto"/>
        <w:left w:val="none" w:sz="0" w:space="0" w:color="auto"/>
        <w:bottom w:val="none" w:sz="0" w:space="0" w:color="auto"/>
        <w:right w:val="none" w:sz="0" w:space="0" w:color="auto"/>
      </w:divBdr>
      <w:divsChild>
        <w:div w:id="826287163">
          <w:marLeft w:val="0"/>
          <w:marRight w:val="0"/>
          <w:marTop w:val="0"/>
          <w:marBottom w:val="0"/>
          <w:divBdr>
            <w:top w:val="none" w:sz="0" w:space="0" w:color="auto"/>
            <w:left w:val="none" w:sz="0" w:space="0" w:color="auto"/>
            <w:bottom w:val="none" w:sz="0" w:space="0" w:color="auto"/>
            <w:right w:val="none" w:sz="0" w:space="0" w:color="auto"/>
          </w:divBdr>
        </w:div>
      </w:divsChild>
    </w:div>
    <w:div w:id="205873312">
      <w:bodyDiv w:val="1"/>
      <w:marLeft w:val="0"/>
      <w:marRight w:val="0"/>
      <w:marTop w:val="0"/>
      <w:marBottom w:val="0"/>
      <w:divBdr>
        <w:top w:val="none" w:sz="0" w:space="0" w:color="auto"/>
        <w:left w:val="none" w:sz="0" w:space="0" w:color="auto"/>
        <w:bottom w:val="none" w:sz="0" w:space="0" w:color="auto"/>
        <w:right w:val="none" w:sz="0" w:space="0" w:color="auto"/>
      </w:divBdr>
    </w:div>
    <w:div w:id="301930845">
      <w:bodyDiv w:val="1"/>
      <w:marLeft w:val="0"/>
      <w:marRight w:val="0"/>
      <w:marTop w:val="0"/>
      <w:marBottom w:val="0"/>
      <w:divBdr>
        <w:top w:val="none" w:sz="0" w:space="0" w:color="auto"/>
        <w:left w:val="none" w:sz="0" w:space="0" w:color="auto"/>
        <w:bottom w:val="none" w:sz="0" w:space="0" w:color="auto"/>
        <w:right w:val="none" w:sz="0" w:space="0" w:color="auto"/>
      </w:divBdr>
      <w:divsChild>
        <w:div w:id="256984710">
          <w:marLeft w:val="0"/>
          <w:marRight w:val="0"/>
          <w:marTop w:val="0"/>
          <w:marBottom w:val="0"/>
          <w:divBdr>
            <w:top w:val="none" w:sz="0" w:space="0" w:color="auto"/>
            <w:left w:val="none" w:sz="0" w:space="0" w:color="auto"/>
            <w:bottom w:val="none" w:sz="0" w:space="0" w:color="auto"/>
            <w:right w:val="none" w:sz="0" w:space="0" w:color="auto"/>
          </w:divBdr>
        </w:div>
        <w:div w:id="252904225">
          <w:marLeft w:val="0"/>
          <w:marRight w:val="0"/>
          <w:marTop w:val="0"/>
          <w:marBottom w:val="0"/>
          <w:divBdr>
            <w:top w:val="none" w:sz="0" w:space="0" w:color="auto"/>
            <w:left w:val="none" w:sz="0" w:space="0" w:color="auto"/>
            <w:bottom w:val="none" w:sz="0" w:space="0" w:color="auto"/>
            <w:right w:val="none" w:sz="0" w:space="0" w:color="auto"/>
          </w:divBdr>
        </w:div>
      </w:divsChild>
    </w:div>
    <w:div w:id="420376757">
      <w:bodyDiv w:val="1"/>
      <w:marLeft w:val="0"/>
      <w:marRight w:val="0"/>
      <w:marTop w:val="0"/>
      <w:marBottom w:val="0"/>
      <w:divBdr>
        <w:top w:val="none" w:sz="0" w:space="0" w:color="auto"/>
        <w:left w:val="none" w:sz="0" w:space="0" w:color="auto"/>
        <w:bottom w:val="none" w:sz="0" w:space="0" w:color="auto"/>
        <w:right w:val="none" w:sz="0" w:space="0" w:color="auto"/>
      </w:divBdr>
    </w:div>
    <w:div w:id="507520997">
      <w:bodyDiv w:val="1"/>
      <w:marLeft w:val="0"/>
      <w:marRight w:val="0"/>
      <w:marTop w:val="0"/>
      <w:marBottom w:val="0"/>
      <w:divBdr>
        <w:top w:val="none" w:sz="0" w:space="0" w:color="auto"/>
        <w:left w:val="none" w:sz="0" w:space="0" w:color="auto"/>
        <w:bottom w:val="none" w:sz="0" w:space="0" w:color="auto"/>
        <w:right w:val="none" w:sz="0" w:space="0" w:color="auto"/>
      </w:divBdr>
      <w:divsChild>
        <w:div w:id="290140071">
          <w:marLeft w:val="0"/>
          <w:marRight w:val="0"/>
          <w:marTop w:val="0"/>
          <w:marBottom w:val="0"/>
          <w:divBdr>
            <w:top w:val="none" w:sz="0" w:space="0" w:color="auto"/>
            <w:left w:val="none" w:sz="0" w:space="0" w:color="auto"/>
            <w:bottom w:val="none" w:sz="0" w:space="0" w:color="auto"/>
            <w:right w:val="none" w:sz="0" w:space="0" w:color="auto"/>
          </w:divBdr>
        </w:div>
      </w:divsChild>
    </w:div>
    <w:div w:id="554588768">
      <w:bodyDiv w:val="1"/>
      <w:marLeft w:val="0"/>
      <w:marRight w:val="0"/>
      <w:marTop w:val="0"/>
      <w:marBottom w:val="0"/>
      <w:divBdr>
        <w:top w:val="none" w:sz="0" w:space="0" w:color="auto"/>
        <w:left w:val="none" w:sz="0" w:space="0" w:color="auto"/>
        <w:bottom w:val="none" w:sz="0" w:space="0" w:color="auto"/>
        <w:right w:val="none" w:sz="0" w:space="0" w:color="auto"/>
      </w:divBdr>
      <w:divsChild>
        <w:div w:id="558201799">
          <w:marLeft w:val="0"/>
          <w:marRight w:val="0"/>
          <w:marTop w:val="0"/>
          <w:marBottom w:val="0"/>
          <w:divBdr>
            <w:top w:val="none" w:sz="0" w:space="0" w:color="auto"/>
            <w:left w:val="none" w:sz="0" w:space="0" w:color="auto"/>
            <w:bottom w:val="none" w:sz="0" w:space="0" w:color="auto"/>
            <w:right w:val="none" w:sz="0" w:space="0" w:color="auto"/>
          </w:divBdr>
        </w:div>
      </w:divsChild>
    </w:div>
    <w:div w:id="592394930">
      <w:bodyDiv w:val="1"/>
      <w:marLeft w:val="0"/>
      <w:marRight w:val="0"/>
      <w:marTop w:val="0"/>
      <w:marBottom w:val="0"/>
      <w:divBdr>
        <w:top w:val="none" w:sz="0" w:space="0" w:color="auto"/>
        <w:left w:val="none" w:sz="0" w:space="0" w:color="auto"/>
        <w:bottom w:val="none" w:sz="0" w:space="0" w:color="auto"/>
        <w:right w:val="none" w:sz="0" w:space="0" w:color="auto"/>
      </w:divBdr>
    </w:div>
    <w:div w:id="636254274">
      <w:bodyDiv w:val="1"/>
      <w:marLeft w:val="0"/>
      <w:marRight w:val="0"/>
      <w:marTop w:val="0"/>
      <w:marBottom w:val="0"/>
      <w:divBdr>
        <w:top w:val="none" w:sz="0" w:space="0" w:color="auto"/>
        <w:left w:val="none" w:sz="0" w:space="0" w:color="auto"/>
        <w:bottom w:val="none" w:sz="0" w:space="0" w:color="auto"/>
        <w:right w:val="none" w:sz="0" w:space="0" w:color="auto"/>
      </w:divBdr>
    </w:div>
    <w:div w:id="676232143">
      <w:bodyDiv w:val="1"/>
      <w:marLeft w:val="0"/>
      <w:marRight w:val="0"/>
      <w:marTop w:val="0"/>
      <w:marBottom w:val="0"/>
      <w:divBdr>
        <w:top w:val="none" w:sz="0" w:space="0" w:color="auto"/>
        <w:left w:val="none" w:sz="0" w:space="0" w:color="auto"/>
        <w:bottom w:val="none" w:sz="0" w:space="0" w:color="auto"/>
        <w:right w:val="none" w:sz="0" w:space="0" w:color="auto"/>
      </w:divBdr>
      <w:divsChild>
        <w:div w:id="1011294174">
          <w:marLeft w:val="0"/>
          <w:marRight w:val="0"/>
          <w:marTop w:val="0"/>
          <w:marBottom w:val="0"/>
          <w:divBdr>
            <w:top w:val="none" w:sz="0" w:space="0" w:color="auto"/>
            <w:left w:val="none" w:sz="0" w:space="0" w:color="auto"/>
            <w:bottom w:val="none" w:sz="0" w:space="0" w:color="auto"/>
            <w:right w:val="none" w:sz="0" w:space="0" w:color="auto"/>
          </w:divBdr>
          <w:divsChild>
            <w:div w:id="646016463">
              <w:marLeft w:val="0"/>
              <w:marRight w:val="0"/>
              <w:marTop w:val="0"/>
              <w:marBottom w:val="0"/>
              <w:divBdr>
                <w:top w:val="none" w:sz="0" w:space="0" w:color="auto"/>
                <w:left w:val="none" w:sz="0" w:space="0" w:color="auto"/>
                <w:bottom w:val="none" w:sz="0" w:space="0" w:color="auto"/>
                <w:right w:val="none" w:sz="0" w:space="0" w:color="auto"/>
              </w:divBdr>
              <w:divsChild>
                <w:div w:id="1772121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0798882">
      <w:bodyDiv w:val="1"/>
      <w:marLeft w:val="0"/>
      <w:marRight w:val="0"/>
      <w:marTop w:val="0"/>
      <w:marBottom w:val="0"/>
      <w:divBdr>
        <w:top w:val="none" w:sz="0" w:space="0" w:color="auto"/>
        <w:left w:val="none" w:sz="0" w:space="0" w:color="auto"/>
        <w:bottom w:val="none" w:sz="0" w:space="0" w:color="auto"/>
        <w:right w:val="none" w:sz="0" w:space="0" w:color="auto"/>
      </w:divBdr>
      <w:divsChild>
        <w:div w:id="974289254">
          <w:marLeft w:val="0"/>
          <w:marRight w:val="0"/>
          <w:marTop w:val="0"/>
          <w:marBottom w:val="0"/>
          <w:divBdr>
            <w:top w:val="none" w:sz="0" w:space="0" w:color="auto"/>
            <w:left w:val="none" w:sz="0" w:space="0" w:color="auto"/>
            <w:bottom w:val="none" w:sz="0" w:space="0" w:color="auto"/>
            <w:right w:val="none" w:sz="0" w:space="0" w:color="auto"/>
          </w:divBdr>
        </w:div>
        <w:div w:id="1543900439">
          <w:marLeft w:val="0"/>
          <w:marRight w:val="0"/>
          <w:marTop w:val="0"/>
          <w:marBottom w:val="0"/>
          <w:divBdr>
            <w:top w:val="none" w:sz="0" w:space="0" w:color="auto"/>
            <w:left w:val="none" w:sz="0" w:space="0" w:color="auto"/>
            <w:bottom w:val="none" w:sz="0" w:space="0" w:color="auto"/>
            <w:right w:val="none" w:sz="0" w:space="0" w:color="auto"/>
          </w:divBdr>
        </w:div>
      </w:divsChild>
    </w:div>
    <w:div w:id="1074622821">
      <w:bodyDiv w:val="1"/>
      <w:marLeft w:val="0"/>
      <w:marRight w:val="0"/>
      <w:marTop w:val="0"/>
      <w:marBottom w:val="0"/>
      <w:divBdr>
        <w:top w:val="none" w:sz="0" w:space="0" w:color="auto"/>
        <w:left w:val="none" w:sz="0" w:space="0" w:color="auto"/>
        <w:bottom w:val="none" w:sz="0" w:space="0" w:color="auto"/>
        <w:right w:val="none" w:sz="0" w:space="0" w:color="auto"/>
      </w:divBdr>
    </w:div>
    <w:div w:id="1089305411">
      <w:bodyDiv w:val="1"/>
      <w:marLeft w:val="0"/>
      <w:marRight w:val="0"/>
      <w:marTop w:val="0"/>
      <w:marBottom w:val="0"/>
      <w:divBdr>
        <w:top w:val="none" w:sz="0" w:space="0" w:color="auto"/>
        <w:left w:val="none" w:sz="0" w:space="0" w:color="auto"/>
        <w:bottom w:val="none" w:sz="0" w:space="0" w:color="auto"/>
        <w:right w:val="none" w:sz="0" w:space="0" w:color="auto"/>
      </w:divBdr>
    </w:div>
    <w:div w:id="1132870678">
      <w:bodyDiv w:val="1"/>
      <w:marLeft w:val="0"/>
      <w:marRight w:val="0"/>
      <w:marTop w:val="0"/>
      <w:marBottom w:val="0"/>
      <w:divBdr>
        <w:top w:val="none" w:sz="0" w:space="0" w:color="auto"/>
        <w:left w:val="none" w:sz="0" w:space="0" w:color="auto"/>
        <w:bottom w:val="none" w:sz="0" w:space="0" w:color="auto"/>
        <w:right w:val="none" w:sz="0" w:space="0" w:color="auto"/>
      </w:divBdr>
      <w:divsChild>
        <w:div w:id="1842354763">
          <w:marLeft w:val="0"/>
          <w:marRight w:val="0"/>
          <w:marTop w:val="0"/>
          <w:marBottom w:val="0"/>
          <w:divBdr>
            <w:top w:val="none" w:sz="0" w:space="0" w:color="auto"/>
            <w:left w:val="none" w:sz="0" w:space="0" w:color="auto"/>
            <w:bottom w:val="none" w:sz="0" w:space="0" w:color="auto"/>
            <w:right w:val="none" w:sz="0" w:space="0" w:color="auto"/>
          </w:divBdr>
        </w:div>
      </w:divsChild>
    </w:div>
    <w:div w:id="1151678891">
      <w:bodyDiv w:val="1"/>
      <w:marLeft w:val="0"/>
      <w:marRight w:val="0"/>
      <w:marTop w:val="0"/>
      <w:marBottom w:val="0"/>
      <w:divBdr>
        <w:top w:val="none" w:sz="0" w:space="0" w:color="auto"/>
        <w:left w:val="none" w:sz="0" w:space="0" w:color="auto"/>
        <w:bottom w:val="none" w:sz="0" w:space="0" w:color="auto"/>
        <w:right w:val="none" w:sz="0" w:space="0" w:color="auto"/>
      </w:divBdr>
      <w:divsChild>
        <w:div w:id="1256356024">
          <w:marLeft w:val="0"/>
          <w:marRight w:val="0"/>
          <w:marTop w:val="0"/>
          <w:marBottom w:val="0"/>
          <w:divBdr>
            <w:top w:val="none" w:sz="0" w:space="0" w:color="auto"/>
            <w:left w:val="none" w:sz="0" w:space="0" w:color="auto"/>
            <w:bottom w:val="none" w:sz="0" w:space="0" w:color="auto"/>
            <w:right w:val="none" w:sz="0" w:space="0" w:color="auto"/>
          </w:divBdr>
        </w:div>
        <w:div w:id="1647972969">
          <w:marLeft w:val="0"/>
          <w:marRight w:val="0"/>
          <w:marTop w:val="0"/>
          <w:marBottom w:val="0"/>
          <w:divBdr>
            <w:top w:val="none" w:sz="0" w:space="0" w:color="auto"/>
            <w:left w:val="none" w:sz="0" w:space="0" w:color="auto"/>
            <w:bottom w:val="none" w:sz="0" w:space="0" w:color="auto"/>
            <w:right w:val="none" w:sz="0" w:space="0" w:color="auto"/>
          </w:divBdr>
        </w:div>
        <w:div w:id="1615550386">
          <w:marLeft w:val="0"/>
          <w:marRight w:val="0"/>
          <w:marTop w:val="0"/>
          <w:marBottom w:val="0"/>
          <w:divBdr>
            <w:top w:val="none" w:sz="0" w:space="0" w:color="auto"/>
            <w:left w:val="none" w:sz="0" w:space="0" w:color="auto"/>
            <w:bottom w:val="none" w:sz="0" w:space="0" w:color="auto"/>
            <w:right w:val="none" w:sz="0" w:space="0" w:color="auto"/>
          </w:divBdr>
        </w:div>
        <w:div w:id="1675495183">
          <w:marLeft w:val="0"/>
          <w:marRight w:val="0"/>
          <w:marTop w:val="0"/>
          <w:marBottom w:val="0"/>
          <w:divBdr>
            <w:top w:val="none" w:sz="0" w:space="0" w:color="auto"/>
            <w:left w:val="none" w:sz="0" w:space="0" w:color="auto"/>
            <w:bottom w:val="none" w:sz="0" w:space="0" w:color="auto"/>
            <w:right w:val="none" w:sz="0" w:space="0" w:color="auto"/>
          </w:divBdr>
        </w:div>
      </w:divsChild>
    </w:div>
    <w:div w:id="1172186649">
      <w:bodyDiv w:val="1"/>
      <w:marLeft w:val="0"/>
      <w:marRight w:val="0"/>
      <w:marTop w:val="0"/>
      <w:marBottom w:val="0"/>
      <w:divBdr>
        <w:top w:val="none" w:sz="0" w:space="0" w:color="auto"/>
        <w:left w:val="none" w:sz="0" w:space="0" w:color="auto"/>
        <w:bottom w:val="none" w:sz="0" w:space="0" w:color="auto"/>
        <w:right w:val="none" w:sz="0" w:space="0" w:color="auto"/>
      </w:divBdr>
      <w:divsChild>
        <w:div w:id="1841576385">
          <w:marLeft w:val="0"/>
          <w:marRight w:val="0"/>
          <w:marTop w:val="0"/>
          <w:marBottom w:val="0"/>
          <w:divBdr>
            <w:top w:val="none" w:sz="0" w:space="0" w:color="auto"/>
            <w:left w:val="none" w:sz="0" w:space="0" w:color="auto"/>
            <w:bottom w:val="none" w:sz="0" w:space="0" w:color="auto"/>
            <w:right w:val="none" w:sz="0" w:space="0" w:color="auto"/>
          </w:divBdr>
          <w:divsChild>
            <w:div w:id="1909074546">
              <w:marLeft w:val="0"/>
              <w:marRight w:val="0"/>
              <w:marTop w:val="0"/>
              <w:marBottom w:val="0"/>
              <w:divBdr>
                <w:top w:val="none" w:sz="0" w:space="0" w:color="auto"/>
                <w:left w:val="none" w:sz="0" w:space="0" w:color="auto"/>
                <w:bottom w:val="none" w:sz="0" w:space="0" w:color="auto"/>
                <w:right w:val="none" w:sz="0" w:space="0" w:color="auto"/>
              </w:divBdr>
              <w:divsChild>
                <w:div w:id="1464733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7427707">
      <w:bodyDiv w:val="1"/>
      <w:marLeft w:val="0"/>
      <w:marRight w:val="0"/>
      <w:marTop w:val="0"/>
      <w:marBottom w:val="0"/>
      <w:divBdr>
        <w:top w:val="none" w:sz="0" w:space="0" w:color="auto"/>
        <w:left w:val="none" w:sz="0" w:space="0" w:color="auto"/>
        <w:bottom w:val="none" w:sz="0" w:space="0" w:color="auto"/>
        <w:right w:val="none" w:sz="0" w:space="0" w:color="auto"/>
      </w:divBdr>
    </w:div>
    <w:div w:id="1321688044">
      <w:bodyDiv w:val="1"/>
      <w:marLeft w:val="0"/>
      <w:marRight w:val="0"/>
      <w:marTop w:val="0"/>
      <w:marBottom w:val="0"/>
      <w:divBdr>
        <w:top w:val="none" w:sz="0" w:space="0" w:color="auto"/>
        <w:left w:val="none" w:sz="0" w:space="0" w:color="auto"/>
        <w:bottom w:val="none" w:sz="0" w:space="0" w:color="auto"/>
        <w:right w:val="none" w:sz="0" w:space="0" w:color="auto"/>
      </w:divBdr>
      <w:divsChild>
        <w:div w:id="1138113429">
          <w:marLeft w:val="0"/>
          <w:marRight w:val="0"/>
          <w:marTop w:val="0"/>
          <w:marBottom w:val="0"/>
          <w:divBdr>
            <w:top w:val="none" w:sz="0" w:space="0" w:color="auto"/>
            <w:left w:val="none" w:sz="0" w:space="0" w:color="auto"/>
            <w:bottom w:val="none" w:sz="0" w:space="0" w:color="auto"/>
            <w:right w:val="none" w:sz="0" w:space="0" w:color="auto"/>
          </w:divBdr>
          <w:divsChild>
            <w:div w:id="1457525803">
              <w:marLeft w:val="0"/>
              <w:marRight w:val="0"/>
              <w:marTop w:val="0"/>
              <w:marBottom w:val="0"/>
              <w:divBdr>
                <w:top w:val="none" w:sz="0" w:space="0" w:color="auto"/>
                <w:left w:val="none" w:sz="0" w:space="0" w:color="auto"/>
                <w:bottom w:val="none" w:sz="0" w:space="0" w:color="auto"/>
                <w:right w:val="none" w:sz="0" w:space="0" w:color="auto"/>
              </w:divBdr>
              <w:divsChild>
                <w:div w:id="1079908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7484844">
      <w:bodyDiv w:val="1"/>
      <w:marLeft w:val="0"/>
      <w:marRight w:val="0"/>
      <w:marTop w:val="0"/>
      <w:marBottom w:val="0"/>
      <w:divBdr>
        <w:top w:val="none" w:sz="0" w:space="0" w:color="auto"/>
        <w:left w:val="none" w:sz="0" w:space="0" w:color="auto"/>
        <w:bottom w:val="none" w:sz="0" w:space="0" w:color="auto"/>
        <w:right w:val="none" w:sz="0" w:space="0" w:color="auto"/>
      </w:divBdr>
      <w:divsChild>
        <w:div w:id="156980549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10609237">
              <w:marLeft w:val="0"/>
              <w:marRight w:val="0"/>
              <w:marTop w:val="0"/>
              <w:marBottom w:val="0"/>
              <w:divBdr>
                <w:top w:val="none" w:sz="0" w:space="0" w:color="auto"/>
                <w:left w:val="none" w:sz="0" w:space="0" w:color="auto"/>
                <w:bottom w:val="none" w:sz="0" w:space="0" w:color="auto"/>
                <w:right w:val="none" w:sz="0" w:space="0" w:color="auto"/>
              </w:divBdr>
              <w:divsChild>
                <w:div w:id="1626692242">
                  <w:marLeft w:val="0"/>
                  <w:marRight w:val="0"/>
                  <w:marTop w:val="0"/>
                  <w:marBottom w:val="0"/>
                  <w:divBdr>
                    <w:top w:val="none" w:sz="0" w:space="0" w:color="auto"/>
                    <w:left w:val="none" w:sz="0" w:space="0" w:color="auto"/>
                    <w:bottom w:val="none" w:sz="0" w:space="0" w:color="auto"/>
                    <w:right w:val="none" w:sz="0" w:space="0" w:color="auto"/>
                  </w:divBdr>
                  <w:divsChild>
                    <w:div w:id="455415899">
                      <w:marLeft w:val="0"/>
                      <w:marRight w:val="0"/>
                      <w:marTop w:val="0"/>
                      <w:marBottom w:val="0"/>
                      <w:divBdr>
                        <w:top w:val="none" w:sz="0" w:space="0" w:color="auto"/>
                        <w:left w:val="none" w:sz="0" w:space="0" w:color="auto"/>
                        <w:bottom w:val="none" w:sz="0" w:space="0" w:color="auto"/>
                        <w:right w:val="none" w:sz="0" w:space="0" w:color="auto"/>
                      </w:divBdr>
                      <w:divsChild>
                        <w:div w:id="48497927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9927373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21581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04643994">
      <w:bodyDiv w:val="1"/>
      <w:marLeft w:val="0"/>
      <w:marRight w:val="0"/>
      <w:marTop w:val="0"/>
      <w:marBottom w:val="0"/>
      <w:divBdr>
        <w:top w:val="none" w:sz="0" w:space="0" w:color="auto"/>
        <w:left w:val="none" w:sz="0" w:space="0" w:color="auto"/>
        <w:bottom w:val="none" w:sz="0" w:space="0" w:color="auto"/>
        <w:right w:val="none" w:sz="0" w:space="0" w:color="auto"/>
      </w:divBdr>
    </w:div>
    <w:div w:id="1552577410">
      <w:bodyDiv w:val="1"/>
      <w:marLeft w:val="0"/>
      <w:marRight w:val="0"/>
      <w:marTop w:val="0"/>
      <w:marBottom w:val="0"/>
      <w:divBdr>
        <w:top w:val="none" w:sz="0" w:space="0" w:color="auto"/>
        <w:left w:val="none" w:sz="0" w:space="0" w:color="auto"/>
        <w:bottom w:val="none" w:sz="0" w:space="0" w:color="auto"/>
        <w:right w:val="none" w:sz="0" w:space="0" w:color="auto"/>
      </w:divBdr>
      <w:divsChild>
        <w:div w:id="926115946">
          <w:marLeft w:val="0"/>
          <w:marRight w:val="0"/>
          <w:marTop w:val="0"/>
          <w:marBottom w:val="0"/>
          <w:divBdr>
            <w:top w:val="none" w:sz="0" w:space="0" w:color="auto"/>
            <w:left w:val="none" w:sz="0" w:space="0" w:color="auto"/>
            <w:bottom w:val="none" w:sz="0" w:space="0" w:color="auto"/>
            <w:right w:val="none" w:sz="0" w:space="0" w:color="auto"/>
          </w:divBdr>
        </w:div>
      </w:divsChild>
    </w:div>
    <w:div w:id="1565023781">
      <w:bodyDiv w:val="1"/>
      <w:marLeft w:val="0"/>
      <w:marRight w:val="0"/>
      <w:marTop w:val="0"/>
      <w:marBottom w:val="0"/>
      <w:divBdr>
        <w:top w:val="none" w:sz="0" w:space="0" w:color="auto"/>
        <w:left w:val="none" w:sz="0" w:space="0" w:color="auto"/>
        <w:bottom w:val="none" w:sz="0" w:space="0" w:color="auto"/>
        <w:right w:val="none" w:sz="0" w:space="0" w:color="auto"/>
      </w:divBdr>
      <w:divsChild>
        <w:div w:id="492571551">
          <w:marLeft w:val="0"/>
          <w:marRight w:val="0"/>
          <w:marTop w:val="0"/>
          <w:marBottom w:val="0"/>
          <w:divBdr>
            <w:top w:val="none" w:sz="0" w:space="0" w:color="auto"/>
            <w:left w:val="none" w:sz="0" w:space="0" w:color="auto"/>
            <w:bottom w:val="none" w:sz="0" w:space="0" w:color="auto"/>
            <w:right w:val="none" w:sz="0" w:space="0" w:color="auto"/>
          </w:divBdr>
        </w:div>
      </w:divsChild>
    </w:div>
    <w:div w:id="1610166354">
      <w:bodyDiv w:val="1"/>
      <w:marLeft w:val="0"/>
      <w:marRight w:val="0"/>
      <w:marTop w:val="0"/>
      <w:marBottom w:val="0"/>
      <w:divBdr>
        <w:top w:val="none" w:sz="0" w:space="0" w:color="auto"/>
        <w:left w:val="none" w:sz="0" w:space="0" w:color="auto"/>
        <w:bottom w:val="none" w:sz="0" w:space="0" w:color="auto"/>
        <w:right w:val="none" w:sz="0" w:space="0" w:color="auto"/>
      </w:divBdr>
    </w:div>
    <w:div w:id="1669140483">
      <w:bodyDiv w:val="1"/>
      <w:marLeft w:val="0"/>
      <w:marRight w:val="0"/>
      <w:marTop w:val="0"/>
      <w:marBottom w:val="0"/>
      <w:divBdr>
        <w:top w:val="none" w:sz="0" w:space="0" w:color="auto"/>
        <w:left w:val="none" w:sz="0" w:space="0" w:color="auto"/>
        <w:bottom w:val="none" w:sz="0" w:space="0" w:color="auto"/>
        <w:right w:val="none" w:sz="0" w:space="0" w:color="auto"/>
      </w:divBdr>
      <w:divsChild>
        <w:div w:id="6311285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34263217">
              <w:marLeft w:val="0"/>
              <w:marRight w:val="0"/>
              <w:marTop w:val="0"/>
              <w:marBottom w:val="0"/>
              <w:divBdr>
                <w:top w:val="none" w:sz="0" w:space="0" w:color="auto"/>
                <w:left w:val="none" w:sz="0" w:space="0" w:color="auto"/>
                <w:bottom w:val="none" w:sz="0" w:space="0" w:color="auto"/>
                <w:right w:val="none" w:sz="0" w:space="0" w:color="auto"/>
              </w:divBdr>
              <w:divsChild>
                <w:div w:id="1774544349">
                  <w:marLeft w:val="0"/>
                  <w:marRight w:val="0"/>
                  <w:marTop w:val="0"/>
                  <w:marBottom w:val="0"/>
                  <w:divBdr>
                    <w:top w:val="none" w:sz="0" w:space="0" w:color="auto"/>
                    <w:left w:val="none" w:sz="0" w:space="0" w:color="auto"/>
                    <w:bottom w:val="none" w:sz="0" w:space="0" w:color="auto"/>
                    <w:right w:val="none" w:sz="0" w:space="0" w:color="auto"/>
                  </w:divBdr>
                  <w:divsChild>
                    <w:div w:id="1275946200">
                      <w:marLeft w:val="0"/>
                      <w:marRight w:val="0"/>
                      <w:marTop w:val="0"/>
                      <w:marBottom w:val="0"/>
                      <w:divBdr>
                        <w:top w:val="none" w:sz="0" w:space="0" w:color="auto"/>
                        <w:left w:val="none" w:sz="0" w:space="0" w:color="auto"/>
                        <w:bottom w:val="none" w:sz="0" w:space="0" w:color="auto"/>
                        <w:right w:val="none" w:sz="0" w:space="0" w:color="auto"/>
                      </w:divBdr>
                      <w:divsChild>
                        <w:div w:id="7527012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337909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33436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69164988">
      <w:bodyDiv w:val="1"/>
      <w:marLeft w:val="0"/>
      <w:marRight w:val="0"/>
      <w:marTop w:val="0"/>
      <w:marBottom w:val="0"/>
      <w:divBdr>
        <w:top w:val="none" w:sz="0" w:space="0" w:color="auto"/>
        <w:left w:val="none" w:sz="0" w:space="0" w:color="auto"/>
        <w:bottom w:val="none" w:sz="0" w:space="0" w:color="auto"/>
        <w:right w:val="none" w:sz="0" w:space="0" w:color="auto"/>
      </w:divBdr>
    </w:div>
    <w:div w:id="1730683888">
      <w:bodyDiv w:val="1"/>
      <w:marLeft w:val="0"/>
      <w:marRight w:val="0"/>
      <w:marTop w:val="0"/>
      <w:marBottom w:val="0"/>
      <w:divBdr>
        <w:top w:val="none" w:sz="0" w:space="0" w:color="auto"/>
        <w:left w:val="none" w:sz="0" w:space="0" w:color="auto"/>
        <w:bottom w:val="none" w:sz="0" w:space="0" w:color="auto"/>
        <w:right w:val="none" w:sz="0" w:space="0" w:color="auto"/>
      </w:divBdr>
      <w:divsChild>
        <w:div w:id="1451584535">
          <w:marLeft w:val="0"/>
          <w:marRight w:val="0"/>
          <w:marTop w:val="0"/>
          <w:marBottom w:val="0"/>
          <w:divBdr>
            <w:top w:val="none" w:sz="0" w:space="0" w:color="auto"/>
            <w:left w:val="none" w:sz="0" w:space="0" w:color="auto"/>
            <w:bottom w:val="none" w:sz="0" w:space="0" w:color="auto"/>
            <w:right w:val="none" w:sz="0" w:space="0" w:color="auto"/>
          </w:divBdr>
          <w:divsChild>
            <w:div w:id="1207520801">
              <w:marLeft w:val="0"/>
              <w:marRight w:val="0"/>
              <w:marTop w:val="0"/>
              <w:marBottom w:val="0"/>
              <w:divBdr>
                <w:top w:val="none" w:sz="0" w:space="0" w:color="auto"/>
                <w:left w:val="none" w:sz="0" w:space="0" w:color="auto"/>
                <w:bottom w:val="none" w:sz="0" w:space="0" w:color="auto"/>
                <w:right w:val="none" w:sz="0" w:space="0" w:color="auto"/>
              </w:divBdr>
              <w:divsChild>
                <w:div w:id="857816097">
                  <w:marLeft w:val="0"/>
                  <w:marRight w:val="0"/>
                  <w:marTop w:val="0"/>
                  <w:marBottom w:val="0"/>
                  <w:divBdr>
                    <w:top w:val="none" w:sz="0" w:space="0" w:color="auto"/>
                    <w:left w:val="none" w:sz="0" w:space="0" w:color="auto"/>
                    <w:bottom w:val="none" w:sz="0" w:space="0" w:color="auto"/>
                    <w:right w:val="none" w:sz="0" w:space="0" w:color="auto"/>
                  </w:divBdr>
                  <w:divsChild>
                    <w:div w:id="1853447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8480516">
      <w:bodyDiv w:val="1"/>
      <w:marLeft w:val="0"/>
      <w:marRight w:val="0"/>
      <w:marTop w:val="0"/>
      <w:marBottom w:val="0"/>
      <w:divBdr>
        <w:top w:val="none" w:sz="0" w:space="0" w:color="auto"/>
        <w:left w:val="none" w:sz="0" w:space="0" w:color="auto"/>
        <w:bottom w:val="none" w:sz="0" w:space="0" w:color="auto"/>
        <w:right w:val="none" w:sz="0" w:space="0" w:color="auto"/>
      </w:divBdr>
    </w:div>
    <w:div w:id="1762408054">
      <w:bodyDiv w:val="1"/>
      <w:marLeft w:val="0"/>
      <w:marRight w:val="0"/>
      <w:marTop w:val="0"/>
      <w:marBottom w:val="0"/>
      <w:divBdr>
        <w:top w:val="none" w:sz="0" w:space="0" w:color="auto"/>
        <w:left w:val="none" w:sz="0" w:space="0" w:color="auto"/>
        <w:bottom w:val="none" w:sz="0" w:space="0" w:color="auto"/>
        <w:right w:val="none" w:sz="0" w:space="0" w:color="auto"/>
      </w:divBdr>
    </w:div>
    <w:div w:id="1842087959">
      <w:bodyDiv w:val="1"/>
      <w:marLeft w:val="0"/>
      <w:marRight w:val="0"/>
      <w:marTop w:val="0"/>
      <w:marBottom w:val="0"/>
      <w:divBdr>
        <w:top w:val="none" w:sz="0" w:space="0" w:color="auto"/>
        <w:left w:val="none" w:sz="0" w:space="0" w:color="auto"/>
        <w:bottom w:val="none" w:sz="0" w:space="0" w:color="auto"/>
        <w:right w:val="none" w:sz="0" w:space="0" w:color="auto"/>
      </w:divBdr>
    </w:div>
    <w:div w:id="1877768502">
      <w:bodyDiv w:val="1"/>
      <w:marLeft w:val="0"/>
      <w:marRight w:val="0"/>
      <w:marTop w:val="0"/>
      <w:marBottom w:val="0"/>
      <w:divBdr>
        <w:top w:val="none" w:sz="0" w:space="0" w:color="auto"/>
        <w:left w:val="none" w:sz="0" w:space="0" w:color="auto"/>
        <w:bottom w:val="none" w:sz="0" w:space="0" w:color="auto"/>
        <w:right w:val="none" w:sz="0" w:space="0" w:color="auto"/>
      </w:divBdr>
    </w:div>
    <w:div w:id="1890414329">
      <w:bodyDiv w:val="1"/>
      <w:marLeft w:val="0"/>
      <w:marRight w:val="0"/>
      <w:marTop w:val="0"/>
      <w:marBottom w:val="0"/>
      <w:divBdr>
        <w:top w:val="none" w:sz="0" w:space="0" w:color="auto"/>
        <w:left w:val="none" w:sz="0" w:space="0" w:color="auto"/>
        <w:bottom w:val="none" w:sz="0" w:space="0" w:color="auto"/>
        <w:right w:val="none" w:sz="0" w:space="0" w:color="auto"/>
      </w:divBdr>
    </w:div>
    <w:div w:id="1953705068">
      <w:bodyDiv w:val="1"/>
      <w:marLeft w:val="0"/>
      <w:marRight w:val="0"/>
      <w:marTop w:val="0"/>
      <w:marBottom w:val="0"/>
      <w:divBdr>
        <w:top w:val="none" w:sz="0" w:space="0" w:color="auto"/>
        <w:left w:val="none" w:sz="0" w:space="0" w:color="auto"/>
        <w:bottom w:val="none" w:sz="0" w:space="0" w:color="auto"/>
        <w:right w:val="none" w:sz="0" w:space="0" w:color="auto"/>
      </w:divBdr>
      <w:divsChild>
        <w:div w:id="22553086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29899086">
              <w:marLeft w:val="0"/>
              <w:marRight w:val="0"/>
              <w:marTop w:val="0"/>
              <w:marBottom w:val="0"/>
              <w:divBdr>
                <w:top w:val="none" w:sz="0" w:space="0" w:color="auto"/>
                <w:left w:val="none" w:sz="0" w:space="0" w:color="auto"/>
                <w:bottom w:val="none" w:sz="0" w:space="0" w:color="auto"/>
                <w:right w:val="none" w:sz="0" w:space="0" w:color="auto"/>
              </w:divBdr>
              <w:divsChild>
                <w:div w:id="1145050462">
                  <w:marLeft w:val="0"/>
                  <w:marRight w:val="0"/>
                  <w:marTop w:val="0"/>
                  <w:marBottom w:val="0"/>
                  <w:divBdr>
                    <w:top w:val="none" w:sz="0" w:space="0" w:color="auto"/>
                    <w:left w:val="none" w:sz="0" w:space="0" w:color="auto"/>
                    <w:bottom w:val="none" w:sz="0" w:space="0" w:color="auto"/>
                    <w:right w:val="none" w:sz="0" w:space="0" w:color="auto"/>
                  </w:divBdr>
                  <w:divsChild>
                    <w:div w:id="2060933071">
                      <w:marLeft w:val="0"/>
                      <w:marRight w:val="0"/>
                      <w:marTop w:val="0"/>
                      <w:marBottom w:val="0"/>
                      <w:divBdr>
                        <w:top w:val="none" w:sz="0" w:space="0" w:color="auto"/>
                        <w:left w:val="none" w:sz="0" w:space="0" w:color="auto"/>
                        <w:bottom w:val="none" w:sz="0" w:space="0" w:color="auto"/>
                        <w:right w:val="none" w:sz="0" w:space="0" w:color="auto"/>
                      </w:divBdr>
                      <w:divsChild>
                        <w:div w:id="94334598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3719886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86443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70626919">
      <w:bodyDiv w:val="1"/>
      <w:marLeft w:val="0"/>
      <w:marRight w:val="0"/>
      <w:marTop w:val="0"/>
      <w:marBottom w:val="0"/>
      <w:divBdr>
        <w:top w:val="none" w:sz="0" w:space="0" w:color="auto"/>
        <w:left w:val="none" w:sz="0" w:space="0" w:color="auto"/>
        <w:bottom w:val="none" w:sz="0" w:space="0" w:color="auto"/>
        <w:right w:val="none" w:sz="0" w:space="0" w:color="auto"/>
      </w:divBdr>
      <w:divsChild>
        <w:div w:id="687679293">
          <w:marLeft w:val="0"/>
          <w:marRight w:val="0"/>
          <w:marTop w:val="0"/>
          <w:marBottom w:val="0"/>
          <w:divBdr>
            <w:top w:val="none" w:sz="0" w:space="0" w:color="auto"/>
            <w:left w:val="none" w:sz="0" w:space="0" w:color="auto"/>
            <w:bottom w:val="none" w:sz="0" w:space="0" w:color="auto"/>
            <w:right w:val="none" w:sz="0" w:space="0" w:color="auto"/>
          </w:divBdr>
          <w:divsChild>
            <w:div w:id="1597321501">
              <w:marLeft w:val="0"/>
              <w:marRight w:val="0"/>
              <w:marTop w:val="0"/>
              <w:marBottom w:val="0"/>
              <w:divBdr>
                <w:top w:val="none" w:sz="0" w:space="0" w:color="auto"/>
                <w:left w:val="none" w:sz="0" w:space="0" w:color="auto"/>
                <w:bottom w:val="none" w:sz="0" w:space="0" w:color="auto"/>
                <w:right w:val="none" w:sz="0" w:space="0" w:color="auto"/>
              </w:divBdr>
              <w:divsChild>
                <w:div w:id="379550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4697645">
      <w:bodyDiv w:val="1"/>
      <w:marLeft w:val="0"/>
      <w:marRight w:val="0"/>
      <w:marTop w:val="0"/>
      <w:marBottom w:val="0"/>
      <w:divBdr>
        <w:top w:val="none" w:sz="0" w:space="0" w:color="auto"/>
        <w:left w:val="none" w:sz="0" w:space="0" w:color="auto"/>
        <w:bottom w:val="none" w:sz="0" w:space="0" w:color="auto"/>
        <w:right w:val="none" w:sz="0" w:space="0" w:color="auto"/>
      </w:divBdr>
      <w:divsChild>
        <w:div w:id="1668551754">
          <w:marLeft w:val="0"/>
          <w:marRight w:val="0"/>
          <w:marTop w:val="0"/>
          <w:marBottom w:val="0"/>
          <w:divBdr>
            <w:top w:val="none" w:sz="0" w:space="0" w:color="auto"/>
            <w:left w:val="none" w:sz="0" w:space="0" w:color="auto"/>
            <w:bottom w:val="none" w:sz="0" w:space="0" w:color="auto"/>
            <w:right w:val="none" w:sz="0" w:space="0" w:color="auto"/>
          </w:divBdr>
          <w:divsChild>
            <w:div w:id="1431774403">
              <w:marLeft w:val="0"/>
              <w:marRight w:val="0"/>
              <w:marTop w:val="0"/>
              <w:marBottom w:val="0"/>
              <w:divBdr>
                <w:top w:val="none" w:sz="0" w:space="0" w:color="auto"/>
                <w:left w:val="none" w:sz="0" w:space="0" w:color="auto"/>
                <w:bottom w:val="none" w:sz="0" w:space="0" w:color="auto"/>
                <w:right w:val="none" w:sz="0" w:space="0" w:color="auto"/>
              </w:divBdr>
              <w:divsChild>
                <w:div w:id="2016808710">
                  <w:marLeft w:val="0"/>
                  <w:marRight w:val="0"/>
                  <w:marTop w:val="0"/>
                  <w:marBottom w:val="0"/>
                  <w:divBdr>
                    <w:top w:val="none" w:sz="0" w:space="0" w:color="auto"/>
                    <w:left w:val="none" w:sz="0" w:space="0" w:color="auto"/>
                    <w:bottom w:val="none" w:sz="0" w:space="0" w:color="auto"/>
                    <w:right w:val="none" w:sz="0" w:space="0" w:color="auto"/>
                  </w:divBdr>
                  <w:divsChild>
                    <w:div w:id="7408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6585900">
      <w:bodyDiv w:val="1"/>
      <w:marLeft w:val="0"/>
      <w:marRight w:val="0"/>
      <w:marTop w:val="0"/>
      <w:marBottom w:val="0"/>
      <w:divBdr>
        <w:top w:val="none" w:sz="0" w:space="0" w:color="auto"/>
        <w:left w:val="none" w:sz="0" w:space="0" w:color="auto"/>
        <w:bottom w:val="none" w:sz="0" w:space="0" w:color="auto"/>
        <w:right w:val="none" w:sz="0" w:space="0" w:color="auto"/>
      </w:divBdr>
      <w:divsChild>
        <w:div w:id="311911707">
          <w:marLeft w:val="0"/>
          <w:marRight w:val="0"/>
          <w:marTop w:val="0"/>
          <w:marBottom w:val="0"/>
          <w:divBdr>
            <w:top w:val="none" w:sz="0" w:space="0" w:color="auto"/>
            <w:left w:val="none" w:sz="0" w:space="0" w:color="auto"/>
            <w:bottom w:val="none" w:sz="0" w:space="0" w:color="auto"/>
            <w:right w:val="none" w:sz="0" w:space="0" w:color="auto"/>
          </w:divBdr>
        </w:div>
        <w:div w:id="190907043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4.png"/><Relationship Id="rId34" Type="http://schemas.openxmlformats.org/officeDocument/2006/relationships/image" Target="media/image26.png"/><Relationship Id="rId42" Type="http://schemas.openxmlformats.org/officeDocument/2006/relationships/header" Target="header1.xml"/><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emf"/><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www.herrenknecht.com/en/products/productdetail/multi-service-vehicles/" TargetMode="External"/><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3.emf"/><Relationship Id="rId19" Type="http://schemas.openxmlformats.org/officeDocument/2006/relationships/image" Target="media/image12.png"/><Relationship Id="rId31" Type="http://schemas.openxmlformats.org/officeDocument/2006/relationships/image" Target="media/image23.pn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emf"/><Relationship Id="rId43" Type="http://schemas.openxmlformats.org/officeDocument/2006/relationships/header" Target="header2.xml"/><Relationship Id="rId48" Type="http://schemas.openxmlformats.org/officeDocument/2006/relationships/theme" Target="theme/theme1.xml"/><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footer" Target="footer2.xml"/><Relationship Id="rId20" Type="http://schemas.openxmlformats.org/officeDocument/2006/relationships/image" Target="media/image13.jpeg"/><Relationship Id="rId41" Type="http://schemas.openxmlformats.org/officeDocument/2006/relationships/image" Target="media/image33.png"/></Relationships>
</file>

<file path=word/_rels/footnotes.xml.rels><?xml version="1.0" encoding="UTF-8" standalone="yes"?>
<Relationships xmlns="http://schemas.openxmlformats.org/package/2006/relationships"><Relationship Id="rId2" Type="http://schemas.openxmlformats.org/officeDocument/2006/relationships/hyperlink" Target="https://www.herrenknecht.com/de/" TargetMode="External"/><Relationship Id="rId1" Type="http://schemas.openxmlformats.org/officeDocument/2006/relationships/hyperlink" Target="https://www.herrenknecht.com/de/"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4.png"/></Relationships>
</file>

<file path=word/_rels/header3.xml.rels><?xml version="1.0" encoding="UTF-8" standalone="yes"?>
<Relationships xmlns="http://schemas.openxmlformats.org/package/2006/relationships"><Relationship Id="rId1" Type="http://schemas.openxmlformats.org/officeDocument/2006/relationships/image" Target="media/image34.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Xtenciv\IMP\_moduls\Implenia.dotx"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74F27AF-7892-4A6F-83B2-C527269F00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Implenia.dotx</Template>
  <TotalTime>0</TotalTime>
  <Pages>1</Pages>
  <Words>6297</Words>
  <Characters>39678</Characters>
  <Application>Microsoft Office Word</Application>
  <DocSecurity>0</DocSecurity>
  <Lines>330</Lines>
  <Paragraphs>91</Paragraphs>
  <ScaleCrop>false</ScaleCrop>
  <HeadingPairs>
    <vt:vector size="2" baseType="variant">
      <vt:variant>
        <vt:lpstr>Titel</vt:lpstr>
      </vt:variant>
      <vt:variant>
        <vt:i4>1</vt:i4>
      </vt:variant>
    </vt:vector>
  </HeadingPairs>
  <TitlesOfParts>
    <vt:vector size="1" baseType="lpstr">
      <vt:lpstr>Bohr und Injektionskonzept</vt:lpstr>
    </vt:vector>
  </TitlesOfParts>
  <Company>Implenia Österreich GmbH - Infrastructure - Tunnelling</Company>
  <LinksUpToDate>false</LinksUpToDate>
  <CharactersWithSpaces>45884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Bohr und Injektionskonzept</dc:title>
  <dc:creator>Wannenmacher Helmut</dc:creator>
  <dc:description>5. März 2018</dc:description>
  <cp:lastModifiedBy>Wannenmacher Helmut</cp:lastModifiedBy>
  <cp:revision>23</cp:revision>
  <cp:lastPrinted>2019-11-08T15:26:00Z</cp:lastPrinted>
  <dcterms:created xsi:type="dcterms:W3CDTF">2019-09-29T10:43:00Z</dcterms:created>
  <dcterms:modified xsi:type="dcterms:W3CDTF">2019-11-10T09:31:00Z</dcterms:modified>
  <cp:category>Bericht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(deprecated)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Citation Style_1">
    <vt:lpwstr>http://www.zotero.org/styles/apa</vt:lpwstr>
  </property>
  <property fmtid="{D5CDD505-2E9C-101B-9397-08002B2CF9AE}" pid="24" name="Mendeley Unique User Id_1">
    <vt:lpwstr>34592076-41e1-3298-adca-857bb8232467</vt:lpwstr>
  </property>
</Properties>
</file>